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78CFED" w14:textId="1A0B8280" w:rsidR="00E90E49" w:rsidRPr="00CE0424" w:rsidRDefault="00E90E49" w:rsidP="00E35559">
      <w:pPr>
        <w:pStyle w:val="3GPPHeader"/>
        <w:spacing w:after="60"/>
        <w:rPr>
          <w:sz w:val="32"/>
          <w:szCs w:val="32"/>
          <w:highlight w:val="yellow"/>
        </w:rPr>
      </w:pPr>
      <w:r w:rsidRPr="00CE0424">
        <w:t>3GPP TSG-RAN WG</w:t>
      </w:r>
      <w:r w:rsidR="007730BD">
        <w:t>2</w:t>
      </w:r>
      <w:r w:rsidRPr="00CE0424">
        <w:t xml:space="preserve"> #</w:t>
      </w:r>
      <w:r w:rsidR="007730BD">
        <w:t>9</w:t>
      </w:r>
      <w:r w:rsidR="00531534">
        <w:t>6</w:t>
      </w:r>
      <w:r w:rsidRPr="00CE0424">
        <w:tab/>
      </w:r>
      <w:r w:rsidRPr="00CE0424">
        <w:rPr>
          <w:sz w:val="32"/>
          <w:szCs w:val="32"/>
        </w:rPr>
        <w:t xml:space="preserve">Tdoc </w:t>
      </w:r>
      <w:r w:rsidR="005D1B40" w:rsidRPr="005D1B40">
        <w:rPr>
          <w:sz w:val="32"/>
          <w:szCs w:val="32"/>
        </w:rPr>
        <w:t>R2-168713</w:t>
      </w:r>
    </w:p>
    <w:p w14:paraId="1ECDC311" w14:textId="77777777" w:rsidR="00EC60B5" w:rsidRDefault="00531534" w:rsidP="00EC60B5">
      <w:pPr>
        <w:pStyle w:val="CRCoverPage"/>
        <w:outlineLvl w:val="0"/>
        <w:rPr>
          <w:b/>
          <w:noProof/>
          <w:sz w:val="24"/>
        </w:rPr>
      </w:pPr>
      <w:r>
        <w:rPr>
          <w:b/>
          <w:noProof/>
          <w:sz w:val="24"/>
        </w:rPr>
        <w:t>Reno, Nevada</w:t>
      </w:r>
      <w:r w:rsidR="00317B01">
        <w:rPr>
          <w:b/>
          <w:noProof/>
          <w:sz w:val="24"/>
        </w:rPr>
        <w:t xml:space="preserve">, </w:t>
      </w:r>
      <w:r>
        <w:rPr>
          <w:b/>
          <w:noProof/>
          <w:sz w:val="24"/>
        </w:rPr>
        <w:t>USA</w:t>
      </w:r>
      <w:r w:rsidR="00317B01">
        <w:rPr>
          <w:b/>
          <w:noProof/>
          <w:sz w:val="24"/>
        </w:rPr>
        <w:t>, 1</w:t>
      </w:r>
      <w:r>
        <w:rPr>
          <w:b/>
          <w:noProof/>
          <w:sz w:val="24"/>
        </w:rPr>
        <w:t>4</w:t>
      </w:r>
      <w:r w:rsidR="00317B01" w:rsidRPr="00317B01">
        <w:rPr>
          <w:b/>
          <w:noProof/>
          <w:sz w:val="24"/>
          <w:vertAlign w:val="superscript"/>
        </w:rPr>
        <w:t>th</w:t>
      </w:r>
      <w:r>
        <w:rPr>
          <w:b/>
          <w:noProof/>
          <w:sz w:val="24"/>
        </w:rPr>
        <w:t xml:space="preserve"> – 18</w:t>
      </w:r>
      <w:r w:rsidR="00317B01" w:rsidRPr="00317B01">
        <w:rPr>
          <w:b/>
          <w:noProof/>
          <w:sz w:val="24"/>
          <w:vertAlign w:val="superscript"/>
        </w:rPr>
        <w:t>th</w:t>
      </w:r>
      <w:r w:rsidR="00317B01">
        <w:rPr>
          <w:b/>
          <w:noProof/>
          <w:sz w:val="24"/>
        </w:rPr>
        <w:t xml:space="preserve"> </w:t>
      </w:r>
      <w:r>
        <w:rPr>
          <w:b/>
          <w:noProof/>
          <w:sz w:val="24"/>
        </w:rPr>
        <w:t>November</w:t>
      </w:r>
      <w:r w:rsidR="00317B01">
        <w:rPr>
          <w:b/>
          <w:noProof/>
          <w:sz w:val="24"/>
        </w:rPr>
        <w:t xml:space="preserve"> </w:t>
      </w:r>
      <w:r w:rsidR="00EC60B5">
        <w:rPr>
          <w:b/>
          <w:noProof/>
          <w:sz w:val="24"/>
        </w:rPr>
        <w:t>2016</w:t>
      </w:r>
    </w:p>
    <w:p w14:paraId="56C12257" w14:textId="77777777" w:rsidR="00E90E49" w:rsidRPr="00CE0424" w:rsidRDefault="00E90E49" w:rsidP="00357380">
      <w:pPr>
        <w:pStyle w:val="3GPPHeader"/>
      </w:pPr>
    </w:p>
    <w:p w14:paraId="4A4F422A" w14:textId="194F759A" w:rsidR="00E90E49" w:rsidRPr="005D1B40" w:rsidRDefault="00E90E49" w:rsidP="00311702">
      <w:pPr>
        <w:pStyle w:val="3GPPHeader"/>
        <w:rPr>
          <w:sz w:val="22"/>
          <w:szCs w:val="22"/>
          <w:lang w:val="en-US"/>
        </w:rPr>
      </w:pPr>
      <w:r w:rsidRPr="005D1B40">
        <w:rPr>
          <w:sz w:val="22"/>
          <w:szCs w:val="22"/>
          <w:lang w:val="en-US"/>
        </w:rPr>
        <w:t>Agenda Item:</w:t>
      </w:r>
      <w:r w:rsidRPr="005D1B40">
        <w:rPr>
          <w:sz w:val="22"/>
          <w:szCs w:val="22"/>
          <w:lang w:val="en-US"/>
        </w:rPr>
        <w:tab/>
      </w:r>
      <w:r w:rsidR="003C5EF1" w:rsidRPr="005D1B40">
        <w:rPr>
          <w:sz w:val="22"/>
          <w:szCs w:val="22"/>
          <w:lang w:val="en-US"/>
        </w:rPr>
        <w:t>9.2.2.1</w:t>
      </w:r>
    </w:p>
    <w:p w14:paraId="5DAA27F0"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bookmarkStart w:id="0" w:name="_GoBack"/>
      <w:bookmarkEnd w:id="0"/>
    </w:p>
    <w:p w14:paraId="63CB047E" w14:textId="338B6B79" w:rsidR="00E90E49" w:rsidRPr="00CE0424" w:rsidRDefault="003D3C45" w:rsidP="00311702">
      <w:pPr>
        <w:pStyle w:val="3GPPHeader"/>
        <w:rPr>
          <w:sz w:val="22"/>
          <w:szCs w:val="22"/>
        </w:rPr>
      </w:pPr>
      <w:r>
        <w:rPr>
          <w:sz w:val="22"/>
          <w:szCs w:val="22"/>
        </w:rPr>
        <w:t>Title:</w:t>
      </w:r>
      <w:r w:rsidR="00E90E49" w:rsidRPr="00CE0424">
        <w:rPr>
          <w:sz w:val="22"/>
          <w:szCs w:val="22"/>
        </w:rPr>
        <w:tab/>
      </w:r>
      <w:r w:rsidR="00922BCE">
        <w:rPr>
          <w:sz w:val="22"/>
          <w:szCs w:val="22"/>
        </w:rPr>
        <w:t>Baseline solution for small data transmission in RRC_INACTIVE</w:t>
      </w:r>
    </w:p>
    <w:p w14:paraId="7E783B99" w14:textId="77777777" w:rsidR="00E90E49" w:rsidRPr="00CE0424" w:rsidRDefault="00E90E49" w:rsidP="00D546FF">
      <w:pPr>
        <w:pStyle w:val="3GPPHeader"/>
        <w:rPr>
          <w:sz w:val="22"/>
          <w:szCs w:val="22"/>
        </w:rPr>
      </w:pPr>
      <w:r w:rsidRPr="005D1B40">
        <w:rPr>
          <w:sz w:val="22"/>
          <w:szCs w:val="22"/>
        </w:rPr>
        <w:t>Document for:</w:t>
      </w:r>
      <w:r w:rsidRPr="005D1B40">
        <w:rPr>
          <w:sz w:val="22"/>
          <w:szCs w:val="22"/>
        </w:rPr>
        <w:tab/>
        <w:t>Discussion, Decision</w:t>
      </w:r>
    </w:p>
    <w:p w14:paraId="65935703" w14:textId="77777777" w:rsidR="00E90E49" w:rsidRPr="00CE0424" w:rsidRDefault="00E90E49" w:rsidP="00E90E49"/>
    <w:p w14:paraId="607E06CC" w14:textId="77777777" w:rsidR="00E90E49" w:rsidRPr="00CE0424" w:rsidRDefault="00E90E49" w:rsidP="00CE0424">
      <w:pPr>
        <w:pStyle w:val="Heading1"/>
      </w:pPr>
      <w:r w:rsidRPr="00CE0424">
        <w:t>Introduction</w:t>
      </w:r>
    </w:p>
    <w:p w14:paraId="1E4D0022" w14:textId="5FE04F3F" w:rsidR="004546C2" w:rsidRDefault="004546C2" w:rsidP="004546C2">
      <w:pPr>
        <w:pStyle w:val="BodyText"/>
      </w:pPr>
      <w:r>
        <w:t>In the last three meetings, RAN2 achieved some progress on the UE states assumptions for NR. In RAN2#94, in Nanjing, companies agreed on the introduction of an “inactive” state where the UE should be able to start data transfer with low delay (as required by RAN requirements). One of the open issues concerned the data transmission when UEs are within the inactive “state”:</w:t>
      </w:r>
    </w:p>
    <w:p w14:paraId="0B0AEB3A"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t>FFS whether data transfer is by leaving the "state" or data transfer can occur within the "state".</w:t>
      </w:r>
    </w:p>
    <w:p w14:paraId="3CEEBF80" w14:textId="77777777" w:rsidR="004546C2" w:rsidRDefault="004546C2" w:rsidP="004546C2">
      <w:pPr>
        <w:pStyle w:val="BodyText"/>
      </w:pPr>
    </w:p>
    <w:p w14:paraId="2E356A84" w14:textId="77777777" w:rsidR="004546C2" w:rsidRDefault="004546C2" w:rsidP="004546C2">
      <w:pPr>
        <w:pStyle w:val="BodyText"/>
      </w:pPr>
      <w:r>
        <w:t xml:space="preserve">In RAN2#95, in Gothenburg, some progressed was achieved and companies agreed that </w:t>
      </w:r>
      <w:r w:rsidRPr="00375EC2">
        <w:t>in the 'new state' there will be a mechanism where the UE first transits to the full connected state where data transmission can occur</w:t>
      </w:r>
      <w:r>
        <w:t>. However, for the special case of small data transmissions, the following was captured:</w:t>
      </w:r>
    </w:p>
    <w:p w14:paraId="52441BB3"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rsidRPr="00375EC2">
        <w:t>=&gt;</w:t>
      </w:r>
      <w:r w:rsidRPr="00375EC2">
        <w:tab/>
        <w:t>RAN2 will study the possibility for the UE to perform data transmission without state transition from th</w:t>
      </w:r>
      <w:r>
        <w:t>e 'new state' to full connected.</w:t>
      </w:r>
    </w:p>
    <w:p w14:paraId="19E78263" w14:textId="77777777" w:rsidR="004546C2" w:rsidRDefault="004546C2" w:rsidP="004546C2">
      <w:pPr>
        <w:pStyle w:val="BodyText"/>
      </w:pPr>
    </w:p>
    <w:p w14:paraId="705CB785" w14:textId="13A45CA1" w:rsidR="004546C2" w:rsidRDefault="004546C2" w:rsidP="004546C2">
      <w:pPr>
        <w:pStyle w:val="BodyText"/>
      </w:pPr>
      <w:r>
        <w:t xml:space="preserve">In RAN2#95bis, this topic was discussed again and the </w:t>
      </w:r>
      <w:r w:rsidR="00813B60">
        <w:t xml:space="preserve">2 </w:t>
      </w:r>
      <w:r w:rsidR="001B6BA6">
        <w:t xml:space="preserve">approaches </w:t>
      </w:r>
      <w:r>
        <w:t xml:space="preserve">has been </w:t>
      </w:r>
      <w:r w:rsidR="001B6BA6">
        <w:t>reformulated as follows</w:t>
      </w:r>
      <w:r>
        <w:t>:</w:t>
      </w:r>
    </w:p>
    <w:p w14:paraId="4E027A48" w14:textId="0DF6F44E" w:rsidR="004546C2" w:rsidRDefault="004546C2" w:rsidP="004546C2">
      <w:pPr>
        <w:pStyle w:val="Doc-text2"/>
        <w:pBdr>
          <w:top w:val="single" w:sz="4" w:space="1" w:color="auto"/>
          <w:left w:val="single" w:sz="4" w:space="4" w:color="auto"/>
          <w:bottom w:val="single" w:sz="4" w:space="1" w:color="auto"/>
          <w:right w:val="single" w:sz="4" w:space="4" w:color="auto"/>
        </w:pBdr>
      </w:pPr>
      <w:r>
        <w:t>2 potential approaches for further evaluation (in addition to baseline m</w:t>
      </w:r>
      <w:r w:rsidRPr="005C6722">
        <w:t>ove to connected and then transmit data</w:t>
      </w:r>
      <w:r>
        <w:t>)</w:t>
      </w:r>
    </w:p>
    <w:p w14:paraId="501A04AE"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t>b) Transmit data together with initial RRC message for transition to connected</w:t>
      </w:r>
    </w:p>
    <w:p w14:paraId="11326FF7" w14:textId="77777777" w:rsidR="004546C2" w:rsidRDefault="004546C2" w:rsidP="004546C2">
      <w:pPr>
        <w:pStyle w:val="Doc-text2"/>
        <w:pBdr>
          <w:top w:val="single" w:sz="4" w:space="1" w:color="auto"/>
          <w:left w:val="single" w:sz="4" w:space="4" w:color="auto"/>
          <w:bottom w:val="single" w:sz="4" w:space="1" w:color="auto"/>
          <w:right w:val="single" w:sz="4" w:space="4" w:color="auto"/>
        </w:pBdr>
      </w:pPr>
      <w:r>
        <w:t>c) Transmit data in "new state"</w:t>
      </w:r>
    </w:p>
    <w:p w14:paraId="366B001D" w14:textId="645A90B2" w:rsidR="004546C2" w:rsidRDefault="004546C2" w:rsidP="004546C2">
      <w:pPr>
        <w:pStyle w:val="BodyText"/>
      </w:pPr>
    </w:p>
    <w:p w14:paraId="4D078276" w14:textId="25EE4E81" w:rsidR="00D5172B" w:rsidRDefault="004546C2" w:rsidP="00CE0424">
      <w:pPr>
        <w:pStyle w:val="BodyText"/>
      </w:pPr>
      <w:r>
        <w:t xml:space="preserve">This contribution </w:t>
      </w:r>
      <w:r w:rsidR="001B6BA6">
        <w:t xml:space="preserve">argues that </w:t>
      </w:r>
      <w:r w:rsidR="0050018C">
        <w:t xml:space="preserve">if </w:t>
      </w:r>
      <w:r w:rsidR="00813B60">
        <w:t xml:space="preserve">after analysing use cases and requirements for infrequent and small data transmission </w:t>
      </w:r>
      <w:r w:rsidR="0050018C">
        <w:t xml:space="preserve">RAN2 concludes that </w:t>
      </w:r>
      <w:r w:rsidR="00813B60">
        <w:t xml:space="preserve">a state transition to connected is not sufficient, </w:t>
      </w:r>
      <w:r w:rsidR="001B6BA6">
        <w:t xml:space="preserve">the </w:t>
      </w:r>
      <w:r w:rsidR="00813B60">
        <w:t xml:space="preserve">new </w:t>
      </w:r>
      <w:r w:rsidR="001B6BA6">
        <w:t xml:space="preserve">baseline solution should be based on approach b) i.e. transmit data together with initial RRC message for transition to connected. </w:t>
      </w:r>
    </w:p>
    <w:p w14:paraId="36CEC7B2" w14:textId="77777777" w:rsidR="001643A8" w:rsidRDefault="004000E8" w:rsidP="00CE0424">
      <w:pPr>
        <w:pStyle w:val="Heading1"/>
      </w:pPr>
      <w:bookmarkStart w:id="1" w:name="_Ref178064866"/>
      <w:r w:rsidRPr="00CE0424">
        <w:t>Discussion</w:t>
      </w:r>
      <w:bookmarkEnd w:id="1"/>
    </w:p>
    <w:p w14:paraId="140C1F7B" w14:textId="77777777" w:rsidR="00D5172B" w:rsidRPr="009972E0" w:rsidRDefault="00D5172B" w:rsidP="00D5172B">
      <w:pPr>
        <w:pStyle w:val="BodyText"/>
      </w:pPr>
      <w:r>
        <w:t xml:space="preserve">According to TS 36.331, an LTE dormant UE starts a state transition by sending an </w:t>
      </w:r>
      <w:r w:rsidRPr="00480A96">
        <w:t>RRCConnectionResumeRequest</w:t>
      </w:r>
      <w:r>
        <w:t xml:space="preserve"> and can only start to transmit data once it receives an </w:t>
      </w:r>
      <w:r w:rsidRPr="00480A96">
        <w:t>RRCConnectionResume</w:t>
      </w:r>
      <w:r w:rsidRPr="009972E0">
        <w:t xml:space="preserve"> message from the network</w:t>
      </w:r>
      <w:r>
        <w:t>, which also triggers to UE to move to RRC_CONNECTED</w:t>
      </w:r>
      <w:r w:rsidRPr="009972E0">
        <w:t>.</w:t>
      </w:r>
      <w:r>
        <w:t xml:space="preserve"> </w:t>
      </w:r>
    </w:p>
    <w:p w14:paraId="64A4F546" w14:textId="6BF1E08E" w:rsidR="00D5172B" w:rsidRPr="00CE0424" w:rsidRDefault="00D5172B" w:rsidP="00050B05">
      <w:pPr>
        <w:pStyle w:val="Observation"/>
      </w:pPr>
      <w:bookmarkStart w:id="2" w:name="_Toc462663121"/>
      <w:bookmarkStart w:id="3" w:name="_Toc462823985"/>
      <w:r>
        <w:rPr>
          <w:rFonts w:eastAsiaTheme="minorEastAsia"/>
          <w:lang w:eastAsia="en-US"/>
        </w:rPr>
        <w:t>A UE does not enter RRC_</w:t>
      </w:r>
      <w:r w:rsidRPr="009972E0">
        <w:rPr>
          <w:rFonts w:eastAsiaTheme="minorEastAsia"/>
          <w:lang w:eastAsia="en-US"/>
        </w:rPr>
        <w:t xml:space="preserve">CONNECTED until it receives a </w:t>
      </w:r>
      <w:r w:rsidRPr="009972E0">
        <w:rPr>
          <w:rFonts w:eastAsiaTheme="minorEastAsia"/>
          <w:i/>
          <w:lang w:eastAsia="en-US"/>
        </w:rPr>
        <w:t>RRCConnectionResume</w:t>
      </w:r>
      <w:r w:rsidRPr="009972E0">
        <w:rPr>
          <w:rFonts w:eastAsiaTheme="minorEastAsia"/>
          <w:lang w:eastAsia="en-US"/>
        </w:rPr>
        <w:t xml:space="preserve"> message from the network</w:t>
      </w:r>
      <w:r>
        <w:rPr>
          <w:rFonts w:eastAsiaTheme="minorEastAsia"/>
          <w:lang w:eastAsia="en-US"/>
        </w:rPr>
        <w:t xml:space="preserve"> in response to a </w:t>
      </w:r>
      <w:r w:rsidRPr="009972E0">
        <w:rPr>
          <w:rFonts w:eastAsiaTheme="minorEastAsia"/>
          <w:i/>
          <w:lang w:eastAsia="en-US"/>
        </w:rPr>
        <w:t>RRCConnection</w:t>
      </w:r>
      <w:r>
        <w:rPr>
          <w:rFonts w:eastAsiaTheme="minorEastAsia"/>
          <w:i/>
          <w:lang w:eastAsia="en-US"/>
        </w:rPr>
        <w:t>ResumeRequest</w:t>
      </w:r>
      <w:r>
        <w:t>.</w:t>
      </w:r>
      <w:bookmarkEnd w:id="2"/>
      <w:bookmarkEnd w:id="3"/>
    </w:p>
    <w:p w14:paraId="530471A2" w14:textId="77777777" w:rsidR="00B55B51" w:rsidRDefault="00D5172B" w:rsidP="00D5172B">
      <w:pPr>
        <w:pStyle w:val="BodyText"/>
      </w:pPr>
      <w:r>
        <w:t xml:space="preserve">Therefore, based on the previous observation and the agreements from Nanjing and Gothenburg, if the </w:t>
      </w:r>
      <w:r w:rsidRPr="009972E0">
        <w:t xml:space="preserve">UE can transmit </w:t>
      </w:r>
      <w:r w:rsidR="00050B05">
        <w:t>User Plane (</w:t>
      </w:r>
      <w:r w:rsidRPr="009972E0">
        <w:t>UP</w:t>
      </w:r>
      <w:r w:rsidR="00050B05">
        <w:t>)</w:t>
      </w:r>
      <w:r w:rsidRPr="009972E0">
        <w:t xml:space="preserve"> data before it receives an </w:t>
      </w:r>
      <w:r w:rsidRPr="009972E0">
        <w:rPr>
          <w:i/>
        </w:rPr>
        <w:t>RRCConnectionResume</w:t>
      </w:r>
      <w:r w:rsidRPr="009972E0">
        <w:t xml:space="preserve"> </w:t>
      </w:r>
      <w:r>
        <w:t>it can transmit data before</w:t>
      </w:r>
      <w:r w:rsidRPr="00B85A1E">
        <w:t xml:space="preserve"> </w:t>
      </w:r>
      <w:r>
        <w:t>it</w:t>
      </w:r>
      <w:r w:rsidRPr="00B85A1E">
        <w:t xml:space="preserve"> is</w:t>
      </w:r>
      <w:r>
        <w:t xml:space="preserve"> </w:t>
      </w:r>
      <w:r w:rsidRPr="00B85A1E">
        <w:t>full</w:t>
      </w:r>
      <w:r>
        <w:t>y</w:t>
      </w:r>
      <w:r w:rsidRPr="00B85A1E">
        <w:t xml:space="preserve"> connected</w:t>
      </w:r>
      <w:r w:rsidRPr="00674528">
        <w:t>.</w:t>
      </w:r>
      <w:r w:rsidR="00050B05">
        <w:t xml:space="preserve"> One of the one of the concerns that may eventually motivate the introduction of an optimization for infrequent and small data transmission could be the higher power consumption when the UE is in RRC_CONNECTED. However, any solution relying on RRC signalling where data can be transmitted </w:t>
      </w:r>
      <w:r w:rsidR="00050B05">
        <w:lastRenderedPageBreak/>
        <w:t xml:space="preserve">before </w:t>
      </w:r>
      <w:r w:rsidR="00050B05" w:rsidRPr="009972E0">
        <w:rPr>
          <w:i/>
        </w:rPr>
        <w:t>RRCConnectionResume</w:t>
      </w:r>
      <w:r w:rsidR="00050B05" w:rsidRPr="009972E0">
        <w:t xml:space="preserve"> </w:t>
      </w:r>
      <w:r w:rsidR="00050B05">
        <w:t>does not require the UE to be configured with the full connected mode configurations that may consume more power such as RRM measurement configurations, beams management procedures, CSI-RS processes, etc.</w:t>
      </w:r>
    </w:p>
    <w:p w14:paraId="10442C24" w14:textId="77777777" w:rsidR="00D5172B" w:rsidRDefault="00D5172B" w:rsidP="00D5172B">
      <w:pPr>
        <w:pStyle w:val="Heading1"/>
      </w:pPr>
      <w:r>
        <w:t>Small data transmissions</w:t>
      </w:r>
    </w:p>
    <w:p w14:paraId="225E1E12" w14:textId="0E6142BE" w:rsidR="00D5172B" w:rsidRDefault="00D5172B" w:rsidP="00D5172B">
      <w:pPr>
        <w:pStyle w:val="Heading2"/>
      </w:pPr>
      <w:r>
        <w:t>Tran</w:t>
      </w:r>
      <w:r w:rsidR="00B55B51">
        <w:t>sitions between RRC_</w:t>
      </w:r>
      <w:r>
        <w:t xml:space="preserve">CONNECTED and </w:t>
      </w:r>
      <w:r w:rsidR="00B55B51">
        <w:t xml:space="preserve">RRC_INACTIVE </w:t>
      </w:r>
    </w:p>
    <w:p w14:paraId="0FB46CD6" w14:textId="771ABB77" w:rsidR="00D5172B" w:rsidRDefault="00D5172B" w:rsidP="00D5172B">
      <w:pPr>
        <w:pStyle w:val="Observation"/>
        <w:numPr>
          <w:ilvl w:val="0"/>
          <w:numId w:val="0"/>
        </w:numPr>
        <w:rPr>
          <w:b w:val="0"/>
        </w:rPr>
      </w:pPr>
      <w:r>
        <w:rPr>
          <w:b w:val="0"/>
        </w:rPr>
        <w:t xml:space="preserve">In LTE, the RRC Connection Suspend/Resume solution for </w:t>
      </w:r>
      <w:r w:rsidRPr="00DE167F">
        <w:rPr>
          <w:b w:val="0"/>
        </w:rPr>
        <w:t>EPS optimization</w:t>
      </w:r>
      <w:r>
        <w:rPr>
          <w:b w:val="0"/>
        </w:rPr>
        <w:t xml:space="preserve"> assumes that the AS context is stored in RAN. This is realized by a UE in RRC CONNECTED being requested to store the AS context when suspended and the network assigning a resume ID associated to the UE context. Based on that identifier the UE </w:t>
      </w:r>
      <w:r w:rsidR="00B55B51">
        <w:rPr>
          <w:b w:val="0"/>
        </w:rPr>
        <w:t xml:space="preserve">can </w:t>
      </w:r>
      <w:r>
        <w:rPr>
          <w:b w:val="0"/>
        </w:rPr>
        <w:t xml:space="preserve">resume its RRC connection. </w:t>
      </w:r>
    </w:p>
    <w:p w14:paraId="17C00E7C" w14:textId="6D532824" w:rsidR="00D5172B" w:rsidRDefault="00D5172B" w:rsidP="00D5172B">
      <w:pPr>
        <w:pStyle w:val="Observation"/>
        <w:numPr>
          <w:ilvl w:val="0"/>
          <w:numId w:val="0"/>
        </w:numPr>
        <w:rPr>
          <w:b w:val="0"/>
        </w:rPr>
      </w:pPr>
      <w:r w:rsidRPr="00C44637">
        <w:rPr>
          <w:b w:val="0"/>
        </w:rPr>
        <w:t xml:space="preserve">In </w:t>
      </w:r>
      <w:r>
        <w:rPr>
          <w:b w:val="0"/>
        </w:rPr>
        <w:t xml:space="preserve">NR, it has </w:t>
      </w:r>
      <w:r w:rsidRPr="00C44637">
        <w:rPr>
          <w:b w:val="0"/>
        </w:rPr>
        <w:t xml:space="preserve">agreed </w:t>
      </w:r>
      <w:r>
        <w:rPr>
          <w:b w:val="0"/>
        </w:rPr>
        <w:t xml:space="preserve">in RAN2#95 </w:t>
      </w:r>
      <w:r w:rsidRPr="00C44637">
        <w:rPr>
          <w:b w:val="0"/>
        </w:rPr>
        <w:t xml:space="preserve">that in </w:t>
      </w:r>
      <w:r w:rsidR="00B55B51">
        <w:rPr>
          <w:b w:val="0"/>
        </w:rPr>
        <w:t xml:space="preserve">RRC_INACTIVE </w:t>
      </w:r>
      <w:r w:rsidRPr="00C44637">
        <w:rPr>
          <w:b w:val="0"/>
        </w:rPr>
        <w:t>there will be a mechanism where th</w:t>
      </w:r>
      <w:r>
        <w:rPr>
          <w:b w:val="0"/>
        </w:rPr>
        <w:t xml:space="preserve">e UE first transits to </w:t>
      </w:r>
      <w:r w:rsidR="00B55B51">
        <w:rPr>
          <w:b w:val="0"/>
        </w:rPr>
        <w:t xml:space="preserve">RRC_CONNECTED </w:t>
      </w:r>
      <w:r w:rsidRPr="00C44637">
        <w:rPr>
          <w:b w:val="0"/>
        </w:rPr>
        <w:t>where data transmission can occur.</w:t>
      </w:r>
    </w:p>
    <w:p w14:paraId="3DF85C20" w14:textId="72B860B0" w:rsidR="00D5172B" w:rsidRPr="00DB0A9F" w:rsidRDefault="00911989" w:rsidP="00D5172B">
      <w:pPr>
        <w:pStyle w:val="TOC1"/>
        <w:jc w:val="both"/>
        <w:rPr>
          <w:rFonts w:ascii="Calibri" w:eastAsia="SimSun" w:hAnsi="Calibri"/>
          <w:b w:val="0"/>
          <w:sz w:val="22"/>
        </w:rPr>
      </w:pPr>
      <w:r>
        <w:t>Observation 2</w:t>
      </w:r>
      <w:r w:rsidR="00D5172B" w:rsidRPr="00DB0A9F">
        <w:rPr>
          <w:rFonts w:ascii="Calibri" w:eastAsia="SimSun" w:hAnsi="Calibri"/>
          <w:b w:val="0"/>
          <w:sz w:val="22"/>
        </w:rPr>
        <w:tab/>
      </w:r>
      <w:r w:rsidR="00D5172B">
        <w:t xml:space="preserve">RAN2 </w:t>
      </w:r>
      <w:r w:rsidR="00B55B51">
        <w:t xml:space="preserve">must </w:t>
      </w:r>
      <w:r w:rsidR="00D5172B">
        <w:t>define a procedure to move UE</w:t>
      </w:r>
      <w:r w:rsidR="00B55B51">
        <w:t>s between RRC_</w:t>
      </w:r>
      <w:r w:rsidR="00D5172B">
        <w:t>CONNECTED and</w:t>
      </w:r>
      <w:r w:rsidR="00B55B51">
        <w:t xml:space="preserve"> RRC_INACTIVE</w:t>
      </w:r>
      <w:r w:rsidR="00D5172B">
        <w:t>.</w:t>
      </w:r>
    </w:p>
    <w:p w14:paraId="7BF3107D" w14:textId="77777777" w:rsidR="00D5172B" w:rsidRPr="00D84180" w:rsidRDefault="00D5172B" w:rsidP="00D5172B">
      <w:pPr>
        <w:pStyle w:val="Observation"/>
        <w:numPr>
          <w:ilvl w:val="0"/>
          <w:numId w:val="0"/>
        </w:numPr>
        <w:rPr>
          <w:b w:val="0"/>
          <w:lang w:val="en-US"/>
        </w:rPr>
      </w:pPr>
    </w:p>
    <w:p w14:paraId="36CC7596" w14:textId="402670D1" w:rsidR="00D5172B" w:rsidRDefault="00D5172B" w:rsidP="00D5172B">
      <w:pPr>
        <w:pStyle w:val="Observation"/>
        <w:numPr>
          <w:ilvl w:val="0"/>
          <w:numId w:val="0"/>
        </w:numPr>
        <w:rPr>
          <w:b w:val="0"/>
        </w:rPr>
      </w:pPr>
      <w:r>
        <w:rPr>
          <w:b w:val="0"/>
        </w:rPr>
        <w:t xml:space="preserve">Since </w:t>
      </w:r>
      <w:r w:rsidRPr="00DE167F">
        <w:rPr>
          <w:b w:val="0"/>
        </w:rPr>
        <w:t>the initial discussions on UE states in RAN2#94</w:t>
      </w:r>
      <w:r>
        <w:rPr>
          <w:b w:val="0"/>
        </w:rPr>
        <w:t xml:space="preserve">, </w:t>
      </w:r>
      <w:r w:rsidR="00B55B51">
        <w:rPr>
          <w:b w:val="0"/>
        </w:rPr>
        <w:t xml:space="preserve">most of the companies, if not all of them, </w:t>
      </w:r>
      <w:r w:rsidRPr="00DE167F">
        <w:rPr>
          <w:b w:val="0"/>
        </w:rPr>
        <w:t xml:space="preserve">expressed that AS context is store in RAN </w:t>
      </w:r>
      <w:r>
        <w:rPr>
          <w:b w:val="0"/>
        </w:rPr>
        <w:t xml:space="preserve">in </w:t>
      </w:r>
      <w:r w:rsidR="00B55B51">
        <w:rPr>
          <w:b w:val="0"/>
        </w:rPr>
        <w:t xml:space="preserve">RRC_INACTIVE and an agreement5 has been reached in RAN2#95bis. </w:t>
      </w:r>
      <w:r w:rsidRPr="00DE167F">
        <w:rPr>
          <w:rFonts w:hint="eastAsia"/>
          <w:b w:val="0"/>
          <w:lang w:eastAsia="ja-JP"/>
        </w:rPr>
        <w:t>Given that</w:t>
      </w:r>
      <w:r>
        <w:rPr>
          <w:b w:val="0"/>
          <w:lang w:eastAsia="ja-JP"/>
        </w:rPr>
        <w:t xml:space="preserve"> both in LTE and NR the storage of the AS context aims to reduce the CP latency and signalling, and given that, </w:t>
      </w:r>
      <w:r w:rsidRPr="00DE167F">
        <w:rPr>
          <w:rFonts w:hint="eastAsia"/>
          <w:b w:val="0"/>
          <w:lang w:eastAsia="ja-JP"/>
        </w:rPr>
        <w:t>LTE RRC is a baseline for NR</w:t>
      </w:r>
      <w:r>
        <w:rPr>
          <w:b w:val="0"/>
          <w:lang w:eastAsia="ja-JP"/>
        </w:rPr>
        <w:t>,</w:t>
      </w:r>
      <w:r w:rsidRPr="00DE167F">
        <w:rPr>
          <w:b w:val="0"/>
        </w:rPr>
        <w:t xml:space="preserve"> it seems </w:t>
      </w:r>
      <w:r w:rsidR="00B55B51">
        <w:rPr>
          <w:b w:val="0"/>
        </w:rPr>
        <w:t xml:space="preserve">very </w:t>
      </w:r>
      <w:r>
        <w:rPr>
          <w:b w:val="0"/>
        </w:rPr>
        <w:t xml:space="preserve">logical </w:t>
      </w:r>
      <w:r w:rsidRPr="00DE167F">
        <w:rPr>
          <w:b w:val="0"/>
        </w:rPr>
        <w:t xml:space="preserve">to assume that RRC Connection Suspend/Resume for EPS optimization </w:t>
      </w:r>
      <w:r>
        <w:rPr>
          <w:b w:val="0"/>
        </w:rPr>
        <w:t xml:space="preserve">is </w:t>
      </w:r>
      <w:r w:rsidRPr="00DE167F">
        <w:rPr>
          <w:b w:val="0"/>
        </w:rPr>
        <w:t>a baseline solution</w:t>
      </w:r>
      <w:r w:rsidR="00B55B51">
        <w:rPr>
          <w:b w:val="0"/>
        </w:rPr>
        <w:t>. The main exception compared to Suspend/Resume would be that in NR the UE can assume that the CN/RAN interface connection is up so that the Resume procedure would be similar to a transition from URA_PCH in UTRAN.</w:t>
      </w:r>
    </w:p>
    <w:p w14:paraId="5CC7BDCD" w14:textId="522F5100" w:rsidR="00D5172B" w:rsidRPr="00DB0A9F" w:rsidRDefault="00C271E9" w:rsidP="00D5172B">
      <w:pPr>
        <w:pStyle w:val="TOC1"/>
        <w:jc w:val="both"/>
        <w:rPr>
          <w:rFonts w:ascii="Calibri" w:eastAsia="SimSun" w:hAnsi="Calibri"/>
          <w:b w:val="0"/>
          <w:sz w:val="22"/>
        </w:rPr>
      </w:pPr>
      <w:r>
        <w:t>Observation 3</w:t>
      </w:r>
      <w:r w:rsidR="00D5172B" w:rsidRPr="00DB0A9F">
        <w:rPr>
          <w:rFonts w:ascii="Calibri" w:eastAsia="SimSun" w:hAnsi="Calibri"/>
          <w:b w:val="0"/>
          <w:sz w:val="22"/>
        </w:rPr>
        <w:tab/>
      </w:r>
      <w:r w:rsidR="00D5172B">
        <w:t>As in LTE Suspend/Resume solutions when the RRC Connection is suspended the the AS context is stored and associated to an identifier.</w:t>
      </w:r>
    </w:p>
    <w:p w14:paraId="75C95828" w14:textId="77777777" w:rsidR="00D5172B" w:rsidRPr="000F6357" w:rsidRDefault="00D5172B" w:rsidP="00D5172B">
      <w:pPr>
        <w:pStyle w:val="Observation"/>
        <w:numPr>
          <w:ilvl w:val="0"/>
          <w:numId w:val="0"/>
        </w:numPr>
        <w:rPr>
          <w:b w:val="0"/>
          <w:lang w:val="en-US"/>
        </w:rPr>
      </w:pPr>
    </w:p>
    <w:p w14:paraId="4847EBF2" w14:textId="0854A676" w:rsidR="00D5172B" w:rsidRDefault="00D5172B" w:rsidP="00D5172B">
      <w:pPr>
        <w:pStyle w:val="Proposal"/>
      </w:pPr>
      <w:r>
        <w:t>The procedur</w:t>
      </w:r>
      <w:r w:rsidR="00B55B51">
        <w:t>e(s) to move the UE between RRC_</w:t>
      </w:r>
      <w:r>
        <w:t xml:space="preserve">CONNECTED and </w:t>
      </w:r>
      <w:r w:rsidR="00B55B51">
        <w:t xml:space="preserve">RRC_INACTIVE is based </w:t>
      </w:r>
      <w:r>
        <w:t>on RRC R</w:t>
      </w:r>
      <w:r w:rsidR="00B55B51">
        <w:t>esume with AS context stored.</w:t>
      </w:r>
    </w:p>
    <w:p w14:paraId="0A336EAC" w14:textId="77777777" w:rsidR="00D5172B" w:rsidRDefault="00D5172B" w:rsidP="00D5172B">
      <w:pPr>
        <w:pStyle w:val="Proposal"/>
        <w:numPr>
          <w:ilvl w:val="0"/>
          <w:numId w:val="0"/>
        </w:numPr>
        <w:ind w:left="1701"/>
      </w:pPr>
    </w:p>
    <w:p w14:paraId="72296218" w14:textId="77777777" w:rsidR="00D5172B" w:rsidRDefault="00D5172B" w:rsidP="00D5172B">
      <w:pPr>
        <w:pStyle w:val="Heading2"/>
      </w:pPr>
      <w:r>
        <w:t xml:space="preserve">Data transmission without entering RRC CONNECTED </w:t>
      </w:r>
    </w:p>
    <w:p w14:paraId="38A539F7" w14:textId="5F5F67EC" w:rsidR="00D5172B" w:rsidRDefault="00D5172B" w:rsidP="00D5172B">
      <w:r>
        <w:t>In the following, we discuss a solution for small data transmissions where the inac</w:t>
      </w:r>
      <w:r w:rsidR="00B55B51">
        <w:t>tive UE resumes its RRC context</w:t>
      </w:r>
      <w:r>
        <w:t xml:space="preserve"> and transmits an RRC Resume request multiplexed with UP </w:t>
      </w:r>
      <w:r w:rsidR="00B55B51">
        <w:t>data. When the g</w:t>
      </w:r>
      <w:r>
        <w:t xml:space="preserve">NB receives the RRC Resume request and data, it can either </w:t>
      </w:r>
      <w:r w:rsidR="00B55B51">
        <w:t xml:space="preserve">instruct </w:t>
      </w:r>
      <w:r>
        <w:t xml:space="preserve">the UE </w:t>
      </w:r>
      <w:r w:rsidR="00B55B51">
        <w:t xml:space="preserve">to remain in RRC_INACTIVE </w:t>
      </w:r>
      <w:r>
        <w:t xml:space="preserve">(which would be a typical action for small data) or resume the UE to </w:t>
      </w:r>
      <w:r w:rsidR="00B55B51">
        <w:t>RRC_CONNECTED</w:t>
      </w:r>
      <w:r>
        <w:t xml:space="preserve">. We further outline </w:t>
      </w:r>
      <w:r w:rsidR="00B55B51">
        <w:t xml:space="preserve">that the proposed solution can also work with a </w:t>
      </w:r>
      <w:r>
        <w:t xml:space="preserve">contention based access is </w:t>
      </w:r>
      <w:r w:rsidR="00B55B51">
        <w:t>scheme</w:t>
      </w:r>
      <w:r>
        <w:t>.</w:t>
      </w:r>
    </w:p>
    <w:p w14:paraId="35AD8D53" w14:textId="77777777" w:rsidR="00D5172B" w:rsidRDefault="00D5172B" w:rsidP="00D5172B">
      <w:pPr>
        <w:pStyle w:val="Heading2"/>
      </w:pPr>
      <w:bookmarkStart w:id="4" w:name="_Ref462822132"/>
      <w:r w:rsidRPr="00480A96">
        <w:t>Small data transmission</w:t>
      </w:r>
      <w:r>
        <w:t xml:space="preserve"> based on RRC Resume Request</w:t>
      </w:r>
      <w:bookmarkEnd w:id="4"/>
    </w:p>
    <w:p w14:paraId="5E1385C3" w14:textId="77777777" w:rsidR="00D5172B" w:rsidRDefault="00D5172B" w:rsidP="00D5172B">
      <w:r>
        <w:t xml:space="preserve">The following mechanism for small data transmissions is based on the Suspend-Resume mechanism for LTE. The main difference is that UP data is transmitted simultaneously with Message 3 (RRC Connection Resume Request) and an optional RRC suspend signalled in Message 4, see </w:t>
      </w:r>
      <w:r>
        <w:fldChar w:fldCharType="begin"/>
      </w:r>
      <w:r>
        <w:instrText xml:space="preserve"> REF _Ref462818535 \h </w:instrText>
      </w:r>
      <w:r>
        <w:fldChar w:fldCharType="separate"/>
      </w:r>
      <w:r>
        <w:t xml:space="preserve">Figure </w:t>
      </w:r>
      <w:r>
        <w:rPr>
          <w:noProof/>
        </w:rPr>
        <w:t>1</w:t>
      </w:r>
      <w:r>
        <w:fldChar w:fldCharType="end"/>
      </w:r>
      <w:r>
        <w:t xml:space="preserve"> where the solution is illustrated. </w:t>
      </w:r>
    </w:p>
    <w:p w14:paraId="2DFF7729" w14:textId="77777777" w:rsidR="00D5172B" w:rsidRDefault="00D5172B" w:rsidP="00D5172B">
      <w:pPr>
        <w:ind w:left="1980"/>
      </w:pPr>
    </w:p>
    <w:p w14:paraId="3C8B3A42" w14:textId="77777777" w:rsidR="00D5172B" w:rsidRDefault="00D5172B" w:rsidP="00D5172B">
      <w:pPr>
        <w:ind w:left="1980"/>
      </w:pPr>
      <w:r>
        <w:rPr>
          <w:noProof/>
          <w:lang w:val="en-US" w:eastAsia="en-US"/>
        </w:rPr>
        <w:lastRenderedPageBreak/>
        <w:drawing>
          <wp:inline distT="0" distB="0" distL="0" distR="0" wp14:anchorId="498B4EE2" wp14:editId="005E1750">
            <wp:extent cx="4204800" cy="2512800"/>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204800" cy="2512800"/>
                    </a:xfrm>
                    <a:prstGeom prst="rect">
                      <a:avLst/>
                    </a:prstGeom>
                    <a:noFill/>
                  </pic:spPr>
                </pic:pic>
              </a:graphicData>
            </a:graphic>
          </wp:inline>
        </w:drawing>
      </w:r>
    </w:p>
    <w:p w14:paraId="4446D210" w14:textId="77777777" w:rsidR="00D5172B" w:rsidRDefault="00D5172B" w:rsidP="00D5172B">
      <w:pPr>
        <w:pStyle w:val="Caption"/>
      </w:pPr>
      <w:bookmarkStart w:id="5" w:name="_Ref462818535"/>
      <w:r>
        <w:t xml:space="preserve">Figure </w:t>
      </w:r>
      <w:r>
        <w:fldChar w:fldCharType="begin"/>
      </w:r>
      <w:r>
        <w:instrText xml:space="preserve"> SEQ Figure \* ARABIC </w:instrText>
      </w:r>
      <w:r>
        <w:fldChar w:fldCharType="separate"/>
      </w:r>
      <w:r>
        <w:rPr>
          <w:noProof/>
        </w:rPr>
        <w:t>1</w:t>
      </w:r>
      <w:r>
        <w:fldChar w:fldCharType="end"/>
      </w:r>
      <w:bookmarkEnd w:id="5"/>
      <w:r>
        <w:t>. Illustration of proposed procedure for small data.</w:t>
      </w:r>
    </w:p>
    <w:p w14:paraId="6BF592B7" w14:textId="77777777" w:rsidR="00D5172B" w:rsidRDefault="00D5172B" w:rsidP="00D5172B"/>
    <w:p w14:paraId="470A6DB1" w14:textId="464077DE" w:rsidR="00D5172B" w:rsidRDefault="00AB7D63" w:rsidP="00D5172B">
      <w:r>
        <w:t>Initially under the assumption of a random access scheme as in LTE, the procedure works as follows:</w:t>
      </w:r>
    </w:p>
    <w:p w14:paraId="761EF8D6" w14:textId="77777777" w:rsidR="00D5172B" w:rsidRDefault="00D5172B" w:rsidP="00D5172B">
      <w:pPr>
        <w:pStyle w:val="ListParagraph"/>
        <w:numPr>
          <w:ilvl w:val="0"/>
          <w:numId w:val="14"/>
        </w:numPr>
      </w:pPr>
      <w:r>
        <w:t>When the UE receives UL data, the UE transmits RA preamble. Here a special set of preambles (a preamble partition) can be used as in LTE to indicate a small data transmission (meaning that the UE wants a larger grant and possibly that the UE wishes to remain in inactive state).</w:t>
      </w:r>
    </w:p>
    <w:p w14:paraId="1D3D2C45" w14:textId="6A03DAE9" w:rsidR="00D5172B" w:rsidRDefault="00617E77" w:rsidP="00D5172B">
      <w:pPr>
        <w:pStyle w:val="ListParagraph"/>
        <w:numPr>
          <w:ilvl w:val="0"/>
          <w:numId w:val="14"/>
        </w:numPr>
      </w:pPr>
      <w:r>
        <w:t xml:space="preserve">The network </w:t>
      </w:r>
      <w:r w:rsidR="00D5172B">
        <w:t xml:space="preserve">responds with RAR containing TA and a grant. The grant for message 3 should be large enough to fit both the RRC request and the small data. The allowable size of the small data could be specified and linked to the preambles, e.g. preamble </w:t>
      </w:r>
      <w:r>
        <w:t xml:space="preserve">X </w:t>
      </w:r>
      <w:r w:rsidR="00D5172B">
        <w:t xml:space="preserve">asks for a grant to allow </w:t>
      </w:r>
      <w:r>
        <w:t xml:space="preserve">Y </w:t>
      </w:r>
      <w:r w:rsidR="00D5172B">
        <w:t xml:space="preserve">bytes of small data. </w:t>
      </w:r>
    </w:p>
    <w:p w14:paraId="4ED816BA" w14:textId="6C5CD963" w:rsidR="00D5172B" w:rsidRDefault="00D5172B" w:rsidP="00D5172B">
      <w:pPr>
        <w:pStyle w:val="ListParagraph"/>
        <w:numPr>
          <w:ilvl w:val="1"/>
          <w:numId w:val="14"/>
        </w:numPr>
      </w:pPr>
      <w:r>
        <w:t xml:space="preserve">Depending on available resources, the </w:t>
      </w:r>
      <w:r w:rsidR="00617E77">
        <w:t xml:space="preserve">gNB </w:t>
      </w:r>
      <w:r>
        <w:t>may supply a grant for message 3 accommodating only the resume request, in which case an additional grant could be supplied after reception of message 3.</w:t>
      </w:r>
    </w:p>
    <w:p w14:paraId="52ECB83C" w14:textId="6AA8ACEE" w:rsidR="00D5172B" w:rsidRDefault="00D5172B" w:rsidP="00D5172B">
      <w:pPr>
        <w:pStyle w:val="ListParagraph"/>
        <w:numPr>
          <w:ilvl w:val="0"/>
          <w:numId w:val="14"/>
        </w:numPr>
      </w:pPr>
      <w:r>
        <w:t xml:space="preserve">At this point the UE will </w:t>
      </w:r>
      <w:r w:rsidR="00617E77">
        <w:t>prepare the RRC Connection Resume Request and perform the following actions:</w:t>
      </w:r>
    </w:p>
    <w:p w14:paraId="5E64A764" w14:textId="77777777" w:rsidR="00D5172B" w:rsidRDefault="00D5172B" w:rsidP="00D5172B">
      <w:pPr>
        <w:pStyle w:val="ListParagraph"/>
        <w:numPr>
          <w:ilvl w:val="1"/>
          <w:numId w:val="14"/>
        </w:numPr>
      </w:pPr>
      <w:r>
        <w:t>Re-establish PDCP for SRBs and all DRBs that are established.</w:t>
      </w:r>
    </w:p>
    <w:p w14:paraId="5676A01D" w14:textId="77777777" w:rsidR="00D5172B" w:rsidRDefault="00D5172B" w:rsidP="00D5172B">
      <w:pPr>
        <w:pStyle w:val="ListParagraph"/>
        <w:numPr>
          <w:ilvl w:val="1"/>
          <w:numId w:val="14"/>
        </w:numPr>
      </w:pPr>
      <w:r>
        <w:t>Re-establish RLC for SRBs and all DRBs that are established. The PDCP should reset SN and HFN during this step.</w:t>
      </w:r>
    </w:p>
    <w:p w14:paraId="1FE94AE2" w14:textId="77777777" w:rsidR="00D5172B" w:rsidRDefault="00D5172B" w:rsidP="00D5172B">
      <w:pPr>
        <w:pStyle w:val="ListParagraph"/>
        <w:numPr>
          <w:ilvl w:val="1"/>
          <w:numId w:val="14"/>
        </w:numPr>
      </w:pPr>
      <w:r>
        <w:t>Resume SRBs and all DRBs that are suspended.</w:t>
      </w:r>
    </w:p>
    <w:p w14:paraId="53EA8B7B" w14:textId="77777777" w:rsidR="00D5172B" w:rsidRDefault="00D5172B" w:rsidP="00D5172B">
      <w:pPr>
        <w:pStyle w:val="ListParagraph"/>
        <w:numPr>
          <w:ilvl w:val="1"/>
          <w:numId w:val="14"/>
        </w:numPr>
      </w:pPr>
      <w:r w:rsidRPr="00480A96">
        <w:t xml:space="preserve">Derive a new security key (e.g. KeNB) possible based on NCC provided before UE was sent to “inactive” state. </w:t>
      </w:r>
    </w:p>
    <w:p w14:paraId="67F5BD2E" w14:textId="77777777" w:rsidR="00D5172B" w:rsidRDefault="00D5172B" w:rsidP="00D5172B">
      <w:pPr>
        <w:pStyle w:val="ListParagraph"/>
        <w:numPr>
          <w:ilvl w:val="1"/>
          <w:numId w:val="14"/>
        </w:numPr>
      </w:pPr>
      <w:r>
        <w:t>Generate encryption and integrity protection keys and configure PDCP layers with previously configured security algorithm.</w:t>
      </w:r>
    </w:p>
    <w:p w14:paraId="59678333" w14:textId="77777777" w:rsidR="00D5172B" w:rsidRDefault="00D5172B" w:rsidP="00D5172B">
      <w:pPr>
        <w:pStyle w:val="ListParagraph"/>
        <w:numPr>
          <w:ilvl w:val="1"/>
          <w:numId w:val="14"/>
        </w:numPr>
      </w:pPr>
      <w:r>
        <w:t>Generate RRC Connection Resume Request message</w:t>
      </w:r>
    </w:p>
    <w:p w14:paraId="73210E2C" w14:textId="77777777" w:rsidR="00D5172B" w:rsidRDefault="00D5172B" w:rsidP="00D5172B">
      <w:pPr>
        <w:pStyle w:val="ListParagraph"/>
        <w:numPr>
          <w:ilvl w:val="1"/>
          <w:numId w:val="14"/>
        </w:numPr>
      </w:pPr>
      <w:r w:rsidRPr="001A2170">
        <w:t>An indication (BSR) of potentially remaining data is added</w:t>
      </w:r>
      <w:r>
        <w:t>.</w:t>
      </w:r>
    </w:p>
    <w:p w14:paraId="5629953C" w14:textId="77777777" w:rsidR="00D5172B" w:rsidRDefault="00D5172B" w:rsidP="00D5172B">
      <w:pPr>
        <w:pStyle w:val="ListParagraph"/>
        <w:numPr>
          <w:ilvl w:val="1"/>
          <w:numId w:val="14"/>
        </w:numPr>
      </w:pPr>
      <w:r w:rsidRPr="001A2170">
        <w:t xml:space="preserve">An indication </w:t>
      </w:r>
      <w:r>
        <w:t>that the UE wishes to remain in inactive state (if this is not indicated by the preamble) is added.</w:t>
      </w:r>
    </w:p>
    <w:p w14:paraId="144F0454" w14:textId="77777777" w:rsidR="00D5172B" w:rsidRDefault="00D5172B" w:rsidP="00D5172B">
      <w:pPr>
        <w:pStyle w:val="ListParagraph"/>
        <w:numPr>
          <w:ilvl w:val="1"/>
          <w:numId w:val="14"/>
        </w:numPr>
      </w:pPr>
      <w:r>
        <w:t>Apply the default physical channel and MAC configuration.</w:t>
      </w:r>
    </w:p>
    <w:p w14:paraId="3665C2B6" w14:textId="77777777" w:rsidR="00D5172B" w:rsidRDefault="00D5172B" w:rsidP="00D5172B">
      <w:pPr>
        <w:pStyle w:val="ListParagraph"/>
        <w:numPr>
          <w:ilvl w:val="1"/>
          <w:numId w:val="14"/>
        </w:numPr>
      </w:pPr>
      <w:r>
        <w:t>Submit RRC Connection Resume Request and data to lower layers for transmission.</w:t>
      </w:r>
    </w:p>
    <w:p w14:paraId="78EBA2CB" w14:textId="77777777" w:rsidR="00D5172B" w:rsidRDefault="00D5172B" w:rsidP="00D5172B">
      <w:pPr>
        <w:pStyle w:val="ListParagraph"/>
        <w:ind w:left="1440"/>
      </w:pPr>
    </w:p>
    <w:p w14:paraId="02D14E6B" w14:textId="0DE9B917" w:rsidR="00D5172B" w:rsidRDefault="00D5172B" w:rsidP="00D5172B">
      <w:pPr>
        <w:pStyle w:val="ListParagraph"/>
        <w:ind w:left="1440"/>
      </w:pPr>
      <w:r>
        <w:t xml:space="preserve">After these steps, </w:t>
      </w:r>
      <w:r w:rsidR="00617E77">
        <w:t>the lower layers transmit Message 3</w:t>
      </w:r>
      <w:r>
        <w:t>. This ca</w:t>
      </w:r>
      <w:r w:rsidR="00617E77">
        <w:t xml:space="preserve">n also contain UP </w:t>
      </w:r>
      <w:r>
        <w:t>data multiplexed by MAC</w:t>
      </w:r>
      <w:r w:rsidR="00617E77">
        <w:t>,</w:t>
      </w:r>
      <w:r>
        <w:t xml:space="preserve"> </w:t>
      </w:r>
      <w:r w:rsidR="00617E77">
        <w:t>like</w:t>
      </w:r>
      <w:r>
        <w:t xml:space="preserve"> existing LTE specifications as security context is already activated to encrypt the User Plane. The signalling (using SRB) and data (using DRB will be multiplexed by MAC layer (meaning the data is not sent on the SRB). </w:t>
      </w:r>
    </w:p>
    <w:p w14:paraId="32BA1E56" w14:textId="77777777" w:rsidR="00D5172B" w:rsidRDefault="00D5172B" w:rsidP="00D5172B">
      <w:pPr>
        <w:pStyle w:val="ListParagraph"/>
        <w:ind w:left="1440"/>
      </w:pPr>
    </w:p>
    <w:p w14:paraId="292A9D51" w14:textId="2E2A52FE" w:rsidR="00D5172B" w:rsidRDefault="00617E77" w:rsidP="00D5172B">
      <w:pPr>
        <w:pStyle w:val="ListParagraph"/>
        <w:numPr>
          <w:ilvl w:val="0"/>
          <w:numId w:val="14"/>
        </w:numPr>
      </w:pPr>
      <w:r>
        <w:t xml:space="preserve">Network </w:t>
      </w:r>
      <w:r w:rsidR="00D5172B">
        <w:t xml:space="preserve">receives Message 3 and uses the context identifier to retrieve the UEs RRC context and re-establish the PDCP and RLC for the SRBs and DRBs. The RRC context contains the encryption key and the User Plane data is decrypted (will be mapped to the DRB that is re-established or to an always available contention based channel). </w:t>
      </w:r>
    </w:p>
    <w:p w14:paraId="62E1EF43" w14:textId="61EEFE1B" w:rsidR="00D5172B" w:rsidRDefault="00D5172B" w:rsidP="00D5172B">
      <w:pPr>
        <w:pStyle w:val="ListParagraph"/>
        <w:numPr>
          <w:ilvl w:val="0"/>
          <w:numId w:val="14"/>
        </w:numPr>
      </w:pPr>
      <w:r>
        <w:t xml:space="preserve">Upon successful reception of Message 3 and UP data, </w:t>
      </w:r>
      <w:r w:rsidR="00617E77">
        <w:t xml:space="preserve">the network </w:t>
      </w:r>
      <w:r>
        <w:t xml:space="preserve">responds with new RRC response message which could either be an “RRC suspend” or an “RRC resume” or an “RRC reject”.   </w:t>
      </w:r>
    </w:p>
    <w:p w14:paraId="10A4B815" w14:textId="77777777" w:rsidR="00D5172B" w:rsidRDefault="00D5172B" w:rsidP="00D5172B">
      <w:pPr>
        <w:pStyle w:val="ListParagraph"/>
        <w:numPr>
          <w:ilvl w:val="1"/>
          <w:numId w:val="14"/>
        </w:numPr>
      </w:pPr>
      <w:r>
        <w:lastRenderedPageBreak/>
        <w:t xml:space="preserve">This transmission resolves contention and acts as an acknowledgement of Message 3. In addition to RRC signalling the network can in the same transmission acknowledge any user data (RLC acks). Multiplexing of RRC signalling and User Plane acks will be handled by the MAC layer. If UE loses the contention then a new attempt is needed as described in </w:t>
      </w:r>
      <w:r>
        <w:fldChar w:fldCharType="begin"/>
      </w:r>
      <w:r>
        <w:instrText xml:space="preserve"> REF _Ref461442289 \n \h </w:instrText>
      </w:r>
      <w:r>
        <w:fldChar w:fldCharType="separate"/>
      </w:r>
      <w:r>
        <w:t>3.3.3</w:t>
      </w:r>
      <w:r>
        <w:fldChar w:fldCharType="end"/>
      </w:r>
      <w:r>
        <w:t xml:space="preserve">. </w:t>
      </w:r>
    </w:p>
    <w:p w14:paraId="1A36AFD5" w14:textId="77777777" w:rsidR="00D5172B" w:rsidRDefault="00D5172B" w:rsidP="00D5172B">
      <w:pPr>
        <w:pStyle w:val="ListParagraph"/>
        <w:numPr>
          <w:ilvl w:val="2"/>
          <w:numId w:val="14"/>
        </w:numPr>
      </w:pPr>
      <w:r>
        <w:t xml:space="preserve">In case the NW decides to resume the UE, the message will be similar to a RRC resume and may include additional RRC parameters. </w:t>
      </w:r>
    </w:p>
    <w:p w14:paraId="3F044CAE" w14:textId="77777777" w:rsidR="00D5172B" w:rsidRDefault="00D5172B" w:rsidP="00D5172B">
      <w:pPr>
        <w:pStyle w:val="ListParagraph"/>
        <w:numPr>
          <w:ilvl w:val="2"/>
          <w:numId w:val="14"/>
        </w:numPr>
      </w:pPr>
      <w:r>
        <w:t>In case the NW decides to immediately suspend the UE, the message will be similar to a RRC suspend. This message can possibly be delayed to allow DL acks to be transmitted.</w:t>
      </w:r>
    </w:p>
    <w:p w14:paraId="22FE81EF" w14:textId="77777777" w:rsidR="00D5172B" w:rsidRDefault="00D5172B" w:rsidP="00D5172B">
      <w:pPr>
        <w:pStyle w:val="ListParagraph"/>
        <w:numPr>
          <w:ilvl w:val="2"/>
          <w:numId w:val="14"/>
        </w:numPr>
      </w:pPr>
      <w:r>
        <w:t>In case the NW sends a resume reject the UE will initiate a new SR as in LTE today after some potential backoff time.</w:t>
      </w:r>
      <w:r w:rsidDel="00D60CF4">
        <w:t xml:space="preserve"> </w:t>
      </w:r>
    </w:p>
    <w:p w14:paraId="18CB75AF" w14:textId="324F696D" w:rsidR="00D5172B" w:rsidRDefault="009C4E5F" w:rsidP="00D5172B">
      <w:r>
        <w:t xml:space="preserve">This procedure will, strictly speaking, </w:t>
      </w:r>
      <w:r w:rsidR="00D5172B">
        <w:t xml:space="preserve">transmit the UP data </w:t>
      </w:r>
      <w:r>
        <w:t xml:space="preserve">without </w:t>
      </w:r>
      <w:r w:rsidR="00D5172B">
        <w:t xml:space="preserve">the UE </w:t>
      </w:r>
      <w:r>
        <w:t>fully entering RRC_CONNECTED</w:t>
      </w:r>
      <w:r w:rsidR="00D5172B">
        <w:t xml:space="preserve">, which formally would happen when UE receives the RRC Response (Message 4) indicating resume. On the other hand, it uses the RRC context to enable encryption etc. even if the </w:t>
      </w:r>
      <w:r>
        <w:t xml:space="preserve">network </w:t>
      </w:r>
      <w:r w:rsidR="00D5172B">
        <w:t xml:space="preserve">decision is to </w:t>
      </w:r>
      <w:r>
        <w:t xml:space="preserve">make the UE remain in RRC_INACTIVE by </w:t>
      </w:r>
      <w:r w:rsidR="00D5172B">
        <w:t>immediately suspend the UE again.</w:t>
      </w:r>
    </w:p>
    <w:p w14:paraId="506E7578" w14:textId="77777777" w:rsidR="00D5172B" w:rsidRDefault="00D5172B" w:rsidP="00D5172B"/>
    <w:p w14:paraId="389D4D98" w14:textId="54CF9C95" w:rsidR="00D5172B" w:rsidRDefault="00D5172B" w:rsidP="00D5172B">
      <w:pPr>
        <w:pStyle w:val="Proposal"/>
      </w:pPr>
      <w:bookmarkStart w:id="6" w:name="_Toc462663110"/>
      <w:bookmarkStart w:id="7" w:name="_Toc462823990"/>
      <w:bookmarkStart w:id="8" w:name="_Toc462831921"/>
      <w:bookmarkStart w:id="9" w:name="_Toc462832057"/>
      <w:bookmarkStart w:id="10" w:name="_Toc462989856"/>
      <w:r>
        <w:t xml:space="preserve">For </w:t>
      </w:r>
      <w:r w:rsidR="009C4E5F">
        <w:t xml:space="preserve">RRC_INACTIVE </w:t>
      </w:r>
      <w:r>
        <w:t xml:space="preserve">UEs, the </w:t>
      </w:r>
      <w:r w:rsidR="009C4E5F">
        <w:t xml:space="preserve">baseline </w:t>
      </w:r>
      <w:r>
        <w:t>procedure for small data transmissions is as follows:</w:t>
      </w:r>
      <w:bookmarkEnd w:id="6"/>
      <w:bookmarkEnd w:id="7"/>
      <w:bookmarkEnd w:id="8"/>
      <w:bookmarkEnd w:id="9"/>
      <w:bookmarkEnd w:id="10"/>
    </w:p>
    <w:p w14:paraId="05B68143" w14:textId="77777777" w:rsidR="00D5172B" w:rsidRDefault="00D5172B" w:rsidP="00D5172B">
      <w:pPr>
        <w:pStyle w:val="Proposal"/>
        <w:numPr>
          <w:ilvl w:val="2"/>
          <w:numId w:val="3"/>
        </w:numPr>
      </w:pPr>
      <w:bookmarkStart w:id="11" w:name="_Toc462663111"/>
      <w:bookmarkStart w:id="12" w:name="_Toc462823991"/>
      <w:bookmarkStart w:id="13" w:name="_Toc462831922"/>
      <w:bookmarkStart w:id="14" w:name="_Toc462832058"/>
      <w:bookmarkStart w:id="15" w:name="_Toc462989857"/>
      <w:r>
        <w:t>When UL data arrives, the UE transmits a preamble indicating it wishes to transmit small data</w:t>
      </w:r>
      <w:bookmarkEnd w:id="11"/>
      <w:bookmarkEnd w:id="12"/>
      <w:bookmarkEnd w:id="13"/>
      <w:bookmarkEnd w:id="14"/>
      <w:bookmarkEnd w:id="15"/>
    </w:p>
    <w:p w14:paraId="45898DEE" w14:textId="77777777" w:rsidR="00D5172B" w:rsidRDefault="00D5172B" w:rsidP="00D5172B">
      <w:pPr>
        <w:pStyle w:val="Proposal"/>
        <w:numPr>
          <w:ilvl w:val="2"/>
          <w:numId w:val="3"/>
        </w:numPr>
      </w:pPr>
      <w:bookmarkStart w:id="16" w:name="_Toc462663112"/>
      <w:bookmarkStart w:id="17" w:name="_Toc462823992"/>
      <w:bookmarkStart w:id="18" w:name="_Toc462831923"/>
      <w:bookmarkStart w:id="19" w:name="_Toc462832059"/>
      <w:bookmarkStart w:id="20" w:name="_Toc462989858"/>
      <w:r>
        <w:t>Upon reception of sufficiently sized grant to transmit both RRC resume request and data the UE</w:t>
      </w:r>
      <w:bookmarkEnd w:id="16"/>
      <w:r>
        <w:t>:</w:t>
      </w:r>
      <w:bookmarkEnd w:id="17"/>
      <w:bookmarkEnd w:id="18"/>
      <w:bookmarkEnd w:id="19"/>
      <w:bookmarkEnd w:id="20"/>
    </w:p>
    <w:p w14:paraId="4916ABD7" w14:textId="77777777" w:rsidR="00D5172B" w:rsidRDefault="00D5172B" w:rsidP="00D5172B">
      <w:pPr>
        <w:pStyle w:val="Proposal"/>
        <w:numPr>
          <w:ilvl w:val="3"/>
          <w:numId w:val="3"/>
        </w:numPr>
      </w:pPr>
      <w:bookmarkStart w:id="21" w:name="_Toc462663113"/>
      <w:bookmarkStart w:id="22" w:name="_Toc462823993"/>
      <w:bookmarkStart w:id="23" w:name="_Toc462831924"/>
      <w:bookmarkStart w:id="24" w:name="_Toc462832060"/>
      <w:bookmarkStart w:id="25" w:name="_Toc462989859"/>
      <w:r>
        <w:t>Re-establish and resume PDCP and RLC for SRBs and DRBs</w:t>
      </w:r>
      <w:bookmarkEnd w:id="21"/>
      <w:bookmarkEnd w:id="22"/>
      <w:bookmarkEnd w:id="23"/>
      <w:bookmarkEnd w:id="24"/>
      <w:bookmarkEnd w:id="25"/>
    </w:p>
    <w:p w14:paraId="05CB42C8" w14:textId="77777777" w:rsidR="00D5172B" w:rsidRDefault="00D5172B" w:rsidP="00D5172B">
      <w:pPr>
        <w:pStyle w:val="Proposal"/>
        <w:numPr>
          <w:ilvl w:val="3"/>
          <w:numId w:val="3"/>
        </w:numPr>
      </w:pPr>
      <w:bookmarkStart w:id="26" w:name="_Toc462663114"/>
      <w:bookmarkStart w:id="27" w:name="_Toc462823994"/>
      <w:bookmarkStart w:id="28" w:name="_Toc462831925"/>
      <w:bookmarkStart w:id="29" w:name="_Toc462832061"/>
      <w:bookmarkStart w:id="30" w:name="_Toc462989860"/>
      <w:r>
        <w:t>Derive new security keys based on NCC provided before UE was sent to ‘inactive’ state</w:t>
      </w:r>
      <w:bookmarkEnd w:id="26"/>
      <w:bookmarkEnd w:id="27"/>
      <w:bookmarkEnd w:id="28"/>
      <w:bookmarkEnd w:id="29"/>
      <w:bookmarkEnd w:id="30"/>
    </w:p>
    <w:p w14:paraId="61CDA6CE" w14:textId="77777777" w:rsidR="00D5172B" w:rsidRDefault="00D5172B" w:rsidP="00D5172B">
      <w:pPr>
        <w:pStyle w:val="Proposal"/>
        <w:numPr>
          <w:ilvl w:val="3"/>
          <w:numId w:val="3"/>
        </w:numPr>
      </w:pPr>
      <w:bookmarkStart w:id="31" w:name="_Toc462663115"/>
      <w:bookmarkStart w:id="32" w:name="_Toc462823995"/>
      <w:bookmarkStart w:id="33" w:name="_Toc462831926"/>
      <w:bookmarkStart w:id="34" w:name="_Toc462832062"/>
      <w:bookmarkStart w:id="35" w:name="_Toc462989861"/>
      <w:r>
        <w:t>Transmit RRC resume request and UP data. UP data is encrypted whereas SRB is not. Default MAC/PHY configuration used.</w:t>
      </w:r>
      <w:bookmarkEnd w:id="31"/>
      <w:bookmarkEnd w:id="32"/>
      <w:bookmarkEnd w:id="33"/>
      <w:bookmarkEnd w:id="34"/>
      <w:bookmarkEnd w:id="35"/>
      <w:r>
        <w:t xml:space="preserve"> </w:t>
      </w:r>
    </w:p>
    <w:p w14:paraId="298516DC" w14:textId="77777777" w:rsidR="00D5172B" w:rsidRDefault="00D5172B" w:rsidP="00D5172B">
      <w:pPr>
        <w:pStyle w:val="Proposal"/>
        <w:numPr>
          <w:ilvl w:val="2"/>
          <w:numId w:val="3"/>
        </w:numPr>
      </w:pPr>
      <w:bookmarkStart w:id="36" w:name="_Toc462663116"/>
      <w:bookmarkStart w:id="37" w:name="_Toc462823996"/>
      <w:bookmarkStart w:id="38" w:name="_Toc462831927"/>
      <w:bookmarkStart w:id="39" w:name="_Toc462832063"/>
      <w:bookmarkStart w:id="40" w:name="_Toc462989862"/>
      <w:r>
        <w:t>Network sends RRC response which may</w:t>
      </w:r>
      <w:bookmarkEnd w:id="36"/>
      <w:bookmarkEnd w:id="37"/>
      <w:bookmarkEnd w:id="38"/>
      <w:bookmarkEnd w:id="39"/>
      <w:bookmarkEnd w:id="40"/>
    </w:p>
    <w:p w14:paraId="71CAD095" w14:textId="77777777" w:rsidR="00D5172B" w:rsidRDefault="00D5172B" w:rsidP="00D5172B">
      <w:pPr>
        <w:pStyle w:val="Proposal"/>
        <w:numPr>
          <w:ilvl w:val="3"/>
          <w:numId w:val="3"/>
        </w:numPr>
      </w:pPr>
      <w:bookmarkStart w:id="41" w:name="_Toc462663117"/>
      <w:bookmarkStart w:id="42" w:name="_Toc462823997"/>
      <w:bookmarkStart w:id="43" w:name="_Toc462831928"/>
      <w:bookmarkStart w:id="44" w:name="_Toc462832064"/>
      <w:bookmarkStart w:id="45" w:name="_Toc462989863"/>
      <w:r>
        <w:t>Resume context and put UE in connected state. Contention resolved</w:t>
      </w:r>
      <w:bookmarkEnd w:id="41"/>
      <w:r>
        <w:t>.</w:t>
      </w:r>
      <w:bookmarkEnd w:id="42"/>
      <w:bookmarkEnd w:id="43"/>
      <w:bookmarkEnd w:id="44"/>
      <w:bookmarkEnd w:id="45"/>
    </w:p>
    <w:p w14:paraId="0CB0DC18" w14:textId="77777777" w:rsidR="00D5172B" w:rsidRDefault="00D5172B" w:rsidP="00D5172B">
      <w:pPr>
        <w:pStyle w:val="Proposal"/>
        <w:numPr>
          <w:ilvl w:val="3"/>
          <w:numId w:val="3"/>
        </w:numPr>
      </w:pPr>
      <w:bookmarkStart w:id="46" w:name="_Toc462663118"/>
      <w:bookmarkStart w:id="47" w:name="_Toc462823998"/>
      <w:bookmarkStart w:id="48" w:name="_Toc462831929"/>
      <w:bookmarkStart w:id="49" w:name="_Toc462832065"/>
      <w:bookmarkStart w:id="50" w:name="_Toc462989864"/>
      <w:r>
        <w:t>Suspend UE. Possibly delaying response to allow DL acks to be transmitted. Contention resolved</w:t>
      </w:r>
      <w:bookmarkEnd w:id="46"/>
      <w:r>
        <w:t>.</w:t>
      </w:r>
      <w:bookmarkEnd w:id="47"/>
      <w:bookmarkEnd w:id="48"/>
      <w:bookmarkEnd w:id="49"/>
      <w:bookmarkEnd w:id="50"/>
    </w:p>
    <w:p w14:paraId="77F830D9" w14:textId="77777777" w:rsidR="00D5172B" w:rsidRDefault="00D5172B" w:rsidP="00D5172B">
      <w:pPr>
        <w:pStyle w:val="Proposal"/>
        <w:numPr>
          <w:ilvl w:val="3"/>
          <w:numId w:val="3"/>
        </w:numPr>
      </w:pPr>
      <w:bookmarkStart w:id="51" w:name="_Toc462663119"/>
      <w:bookmarkStart w:id="52" w:name="_Toc462823999"/>
      <w:bookmarkStart w:id="53" w:name="_Toc462831930"/>
      <w:bookmarkStart w:id="54" w:name="_Toc462832066"/>
      <w:bookmarkStart w:id="55" w:name="_Toc462989865"/>
      <w:r>
        <w:t>Reject Connection. UE will need to re-try.</w:t>
      </w:r>
      <w:bookmarkEnd w:id="51"/>
      <w:bookmarkEnd w:id="52"/>
      <w:bookmarkEnd w:id="53"/>
      <w:bookmarkEnd w:id="54"/>
      <w:bookmarkEnd w:id="55"/>
    </w:p>
    <w:p w14:paraId="0776F483" w14:textId="77777777" w:rsidR="00D5172B" w:rsidRPr="00BA124B" w:rsidRDefault="00D5172B" w:rsidP="00D5172B"/>
    <w:p w14:paraId="798F0CD8" w14:textId="77777777" w:rsidR="00D5172B" w:rsidRDefault="00D5172B" w:rsidP="00D5172B">
      <w:pPr>
        <w:pStyle w:val="Heading2"/>
      </w:pPr>
      <w:bookmarkStart w:id="56" w:name="_Ref462823899"/>
      <w:r>
        <w:t>Contention based transmission and two-step Random Access</w:t>
      </w:r>
      <w:bookmarkEnd w:id="56"/>
    </w:p>
    <w:p w14:paraId="54DD39AC" w14:textId="77777777" w:rsidR="009C4E5F" w:rsidRDefault="009C4E5F" w:rsidP="00D5172B">
      <w:r>
        <w:t xml:space="preserve">In the previous section we have shown a solution to be adopted as baseline relying on a random access scheme for NR like the LTE one. However, since in NR there may be new random access schemes being considered, it is important to highlight that nothing precludes the application of the same RRC-based solution relying on a </w:t>
      </w:r>
      <w:r w:rsidR="00D5172B">
        <w:t>contention based approach based on the two-step random access</w:t>
      </w:r>
      <w:r>
        <w:t>.</w:t>
      </w:r>
    </w:p>
    <w:p w14:paraId="59980757" w14:textId="63C3B613" w:rsidR="009C4E5F" w:rsidRPr="00DB0A9F" w:rsidRDefault="00C271E9" w:rsidP="009C4E5F">
      <w:pPr>
        <w:pStyle w:val="TOC1"/>
        <w:jc w:val="both"/>
        <w:rPr>
          <w:rFonts w:ascii="Calibri" w:eastAsia="SimSun" w:hAnsi="Calibri"/>
          <w:b w:val="0"/>
          <w:sz w:val="22"/>
        </w:rPr>
      </w:pPr>
      <w:r>
        <w:t>Observation 4</w:t>
      </w:r>
      <w:r w:rsidR="009C4E5F" w:rsidRPr="00DB0A9F">
        <w:rPr>
          <w:rFonts w:ascii="Calibri" w:eastAsia="SimSun" w:hAnsi="Calibri"/>
          <w:b w:val="0"/>
          <w:sz w:val="22"/>
        </w:rPr>
        <w:tab/>
      </w:r>
      <w:r w:rsidR="009C4E5F">
        <w:t xml:space="preserve">Optimizations of Suspend/Resume for small data can also be applied to </w:t>
      </w:r>
      <w:r w:rsidR="009C4E5F" w:rsidRPr="009C4E5F">
        <w:t>a contention based approach based on the two-step random access</w:t>
      </w:r>
      <w:r w:rsidR="009C4E5F">
        <w:t>.</w:t>
      </w:r>
    </w:p>
    <w:p w14:paraId="3F1F4061" w14:textId="7DEC0879" w:rsidR="009C4E5F" w:rsidRDefault="009C4E5F" w:rsidP="00D5172B"/>
    <w:p w14:paraId="7FECB0B4" w14:textId="06743E9A" w:rsidR="00D5172B" w:rsidRDefault="00D5172B" w:rsidP="00D5172B">
      <w:r>
        <w:t xml:space="preserve">In this case </w:t>
      </w:r>
      <w:r w:rsidR="009C4E5F">
        <w:t xml:space="preserve">a </w:t>
      </w:r>
      <w:r>
        <w:t>contention based channel is used for transmission of the RRC resume request message and for the data transmission. Using a contention based access may be beneficial from a latency perspective but from a resource consumption perspective it may be wasteful to reserve resources</w:t>
      </w:r>
      <w:r w:rsidR="009C4E5F">
        <w:t xml:space="preserve"> which may be left unused. Also, </w:t>
      </w:r>
      <w:r>
        <w:t xml:space="preserve">collisions and interference will be problematic at high load. In low load scenarios this should not be an issue. </w:t>
      </w:r>
    </w:p>
    <w:p w14:paraId="3643DB82" w14:textId="47C3AFDA" w:rsidR="00D5172B" w:rsidRDefault="00D5172B" w:rsidP="00D5172B">
      <w:r>
        <w:t>In situations where the two-step RA is configured for a</w:t>
      </w:r>
      <w:r w:rsidR="009C4E5F">
        <w:t>n NR</w:t>
      </w:r>
      <w:r>
        <w:t xml:space="preserve"> cell (typically in small cells or when UL time alignment is not an issue) there is a potential to speed up the small data transmission process. Small data procedure using the two-step RA is shown in </w:t>
      </w:r>
      <w:r>
        <w:fldChar w:fldCharType="begin"/>
      </w:r>
      <w:r>
        <w:instrText xml:space="preserve"> REF _Ref462658506 \h </w:instrText>
      </w:r>
      <w:r>
        <w:fldChar w:fldCharType="separate"/>
      </w:r>
      <w:r>
        <w:t xml:space="preserve">Figure </w:t>
      </w:r>
      <w:r>
        <w:rPr>
          <w:noProof/>
        </w:rPr>
        <w:t>2</w:t>
      </w:r>
      <w:r>
        <w:fldChar w:fldCharType="end"/>
      </w:r>
      <w:r>
        <w:t>. The preamble, RRC Connection Resume Request (</w:t>
      </w:r>
      <w:r w:rsidR="009C4E5F">
        <w:t xml:space="preserve">Message </w:t>
      </w:r>
      <w:r>
        <w:t xml:space="preserve">3) and the data can be multiplexed on the same TTI using contention based channels. The eNB </w:t>
      </w:r>
      <w:r>
        <w:lastRenderedPageBreak/>
        <w:t>responds with the RAR and RRC response (</w:t>
      </w:r>
      <w:r w:rsidR="009C4E5F">
        <w:t xml:space="preserve">Message </w:t>
      </w:r>
      <w:r>
        <w:t xml:space="preserve">4). The small data procedure could be defined in a similar fashion as the procedure in </w:t>
      </w:r>
      <w:r>
        <w:fldChar w:fldCharType="begin"/>
      </w:r>
      <w:r>
        <w:instrText xml:space="preserve"> REF _Ref462822132 \r \h </w:instrText>
      </w:r>
      <w:r>
        <w:fldChar w:fldCharType="separate"/>
      </w:r>
      <w:r>
        <w:t>3.1</w:t>
      </w:r>
      <w:r>
        <w:fldChar w:fldCharType="end"/>
      </w:r>
      <w:r>
        <w:t xml:space="preserve"> where the ordinary 4-step RA is used. </w:t>
      </w:r>
    </w:p>
    <w:p w14:paraId="6448D647" w14:textId="77777777" w:rsidR="00D5172B" w:rsidRDefault="00D5172B" w:rsidP="009C4E5F">
      <w:pPr>
        <w:jc w:val="center"/>
      </w:pPr>
      <w:r>
        <w:rPr>
          <w:noProof/>
          <w:lang w:val="en-US" w:eastAsia="en-US"/>
        </w:rPr>
        <w:drawing>
          <wp:inline distT="0" distB="0" distL="0" distR="0" wp14:anchorId="34B0F80F" wp14:editId="0429206F">
            <wp:extent cx="3724910" cy="2719070"/>
            <wp:effectExtent l="0" t="0" r="0" b="508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3724910" cy="2719070"/>
                    </a:xfrm>
                    <a:prstGeom prst="rect">
                      <a:avLst/>
                    </a:prstGeom>
                    <a:noFill/>
                  </pic:spPr>
                </pic:pic>
              </a:graphicData>
            </a:graphic>
          </wp:inline>
        </w:drawing>
      </w:r>
    </w:p>
    <w:p w14:paraId="595149A4" w14:textId="77777777" w:rsidR="00D5172B" w:rsidRDefault="00D5172B" w:rsidP="009C4E5F">
      <w:pPr>
        <w:pStyle w:val="Caption"/>
      </w:pPr>
      <w:bookmarkStart w:id="57" w:name="_Ref462658506"/>
      <w:r>
        <w:t xml:space="preserve">Figure </w:t>
      </w:r>
      <w:r>
        <w:fldChar w:fldCharType="begin"/>
      </w:r>
      <w:r>
        <w:instrText xml:space="preserve"> SEQ Figure \* ARABIC </w:instrText>
      </w:r>
      <w:r>
        <w:fldChar w:fldCharType="separate"/>
      </w:r>
      <w:r>
        <w:rPr>
          <w:noProof/>
        </w:rPr>
        <w:t>2</w:t>
      </w:r>
      <w:r>
        <w:fldChar w:fldCharType="end"/>
      </w:r>
      <w:bookmarkEnd w:id="57"/>
      <w:r>
        <w:t xml:space="preserve"> Illustration of small data transmission using two-step RA.</w:t>
      </w:r>
    </w:p>
    <w:p w14:paraId="1E830F58" w14:textId="77777777" w:rsidR="00D5172B" w:rsidRDefault="00D5172B" w:rsidP="00D5172B"/>
    <w:p w14:paraId="24F052A0" w14:textId="77777777" w:rsidR="00D5172B" w:rsidRDefault="00D5172B" w:rsidP="00D5172B">
      <w:r>
        <w:t>In more detail, the procedure for transmitting small data using contention based access is as follows:</w:t>
      </w:r>
    </w:p>
    <w:p w14:paraId="329E8BAF" w14:textId="2F58DCC9" w:rsidR="00D5172B" w:rsidRDefault="00D5172B" w:rsidP="00D5172B">
      <w:pPr>
        <w:pStyle w:val="ListParagraph"/>
        <w:numPr>
          <w:ilvl w:val="0"/>
          <w:numId w:val="15"/>
        </w:numPr>
      </w:pPr>
      <w:r>
        <w:t xml:space="preserve">When the UE receives UL data, the UE </w:t>
      </w:r>
      <w:r w:rsidR="009C4E5F">
        <w:t>prepare</w:t>
      </w:r>
      <w:r>
        <w:t xml:space="preserve"> to transmit RRC Connection Resume Request and data. In more detail this means</w:t>
      </w:r>
    </w:p>
    <w:p w14:paraId="07617DF6" w14:textId="77777777" w:rsidR="00D5172B" w:rsidRDefault="00D5172B" w:rsidP="00D5172B">
      <w:pPr>
        <w:pStyle w:val="ListParagraph"/>
        <w:numPr>
          <w:ilvl w:val="1"/>
          <w:numId w:val="15"/>
        </w:numPr>
      </w:pPr>
      <w:r>
        <w:t>Re-establish PDCP for SRBs and all DRBs that are established.</w:t>
      </w:r>
    </w:p>
    <w:p w14:paraId="422A017C" w14:textId="77777777" w:rsidR="00D5172B" w:rsidRDefault="00D5172B" w:rsidP="00D5172B">
      <w:pPr>
        <w:pStyle w:val="ListParagraph"/>
        <w:numPr>
          <w:ilvl w:val="1"/>
          <w:numId w:val="15"/>
        </w:numPr>
      </w:pPr>
      <w:r>
        <w:t>Re-establish RLC for SRBs and all DRBs that are established. The PDCP should reset SN and HFN during this step.</w:t>
      </w:r>
    </w:p>
    <w:p w14:paraId="6087D7F3" w14:textId="77777777" w:rsidR="00D5172B" w:rsidRDefault="00D5172B" w:rsidP="00D5172B">
      <w:pPr>
        <w:pStyle w:val="ListParagraph"/>
        <w:numPr>
          <w:ilvl w:val="1"/>
          <w:numId w:val="15"/>
        </w:numPr>
      </w:pPr>
      <w:r>
        <w:t>Resume SRBs and all DRBs that are suspended.</w:t>
      </w:r>
    </w:p>
    <w:p w14:paraId="56746050" w14:textId="77777777" w:rsidR="00D5172B" w:rsidRDefault="00D5172B" w:rsidP="00D5172B">
      <w:pPr>
        <w:pStyle w:val="ListParagraph"/>
        <w:numPr>
          <w:ilvl w:val="1"/>
          <w:numId w:val="15"/>
        </w:numPr>
      </w:pPr>
      <w:r w:rsidRPr="001A2170">
        <w:t xml:space="preserve">Derive a new security key (e.g. KeNB) possible based on NCC provided before UE was sent to “inactive” state. </w:t>
      </w:r>
    </w:p>
    <w:p w14:paraId="499FD180" w14:textId="77777777" w:rsidR="00D5172B" w:rsidRDefault="00D5172B" w:rsidP="00D5172B">
      <w:pPr>
        <w:pStyle w:val="ListParagraph"/>
        <w:numPr>
          <w:ilvl w:val="1"/>
          <w:numId w:val="15"/>
        </w:numPr>
      </w:pPr>
      <w:r>
        <w:t>Generate encryption and integrity protection keys and configure PDCP layers with previously configured security algorithm.</w:t>
      </w:r>
    </w:p>
    <w:p w14:paraId="1334FFAF" w14:textId="77777777" w:rsidR="00D5172B" w:rsidRDefault="00D5172B" w:rsidP="00D5172B">
      <w:pPr>
        <w:pStyle w:val="ListParagraph"/>
        <w:numPr>
          <w:ilvl w:val="1"/>
          <w:numId w:val="15"/>
        </w:numPr>
      </w:pPr>
      <w:r>
        <w:t>Generate RRC Connection Resume Request message.</w:t>
      </w:r>
    </w:p>
    <w:p w14:paraId="73418A6D" w14:textId="77777777" w:rsidR="00D5172B" w:rsidRDefault="00D5172B" w:rsidP="00D5172B">
      <w:pPr>
        <w:pStyle w:val="ListParagraph"/>
        <w:numPr>
          <w:ilvl w:val="1"/>
          <w:numId w:val="15"/>
        </w:numPr>
      </w:pPr>
      <w:r w:rsidRPr="001A2170">
        <w:t>An indication (BSR) of potentially remaining data is added</w:t>
      </w:r>
      <w:r>
        <w:t>.</w:t>
      </w:r>
    </w:p>
    <w:p w14:paraId="34687E18" w14:textId="77777777" w:rsidR="00D5172B" w:rsidRDefault="00D5172B" w:rsidP="00D5172B">
      <w:pPr>
        <w:pStyle w:val="ListParagraph"/>
        <w:numPr>
          <w:ilvl w:val="1"/>
          <w:numId w:val="15"/>
        </w:numPr>
      </w:pPr>
      <w:r w:rsidRPr="001A2170">
        <w:t xml:space="preserve">An indication </w:t>
      </w:r>
      <w:r>
        <w:t>that the UE wishes to remain in inactive state (if this is not indicated by the preamble) is added.</w:t>
      </w:r>
    </w:p>
    <w:p w14:paraId="27BA3A5C" w14:textId="77777777" w:rsidR="00D5172B" w:rsidRDefault="00D5172B" w:rsidP="00D5172B">
      <w:pPr>
        <w:pStyle w:val="ListParagraph"/>
        <w:numPr>
          <w:ilvl w:val="1"/>
          <w:numId w:val="15"/>
        </w:numPr>
      </w:pPr>
      <w:r>
        <w:t>Apply the default physical channel, semi-persistent scheduling, MAC and CCH configuration.</w:t>
      </w:r>
    </w:p>
    <w:p w14:paraId="2E5D9485" w14:textId="77777777" w:rsidR="00D5172B" w:rsidRDefault="00D5172B" w:rsidP="00D5172B">
      <w:pPr>
        <w:pStyle w:val="ListParagraph"/>
        <w:numPr>
          <w:ilvl w:val="1"/>
          <w:numId w:val="15"/>
        </w:numPr>
      </w:pPr>
      <w:r>
        <w:t>Submit RRC Connection Resume Request and data to lower layers for transmission.</w:t>
      </w:r>
    </w:p>
    <w:p w14:paraId="57177587" w14:textId="77777777" w:rsidR="00D5172B" w:rsidRDefault="00D5172B" w:rsidP="00D5172B">
      <w:pPr>
        <w:pStyle w:val="ListParagraph"/>
      </w:pPr>
    </w:p>
    <w:p w14:paraId="3A049343" w14:textId="35AA1665" w:rsidR="00D5172B" w:rsidRDefault="00D5172B" w:rsidP="00D5172B">
      <w:pPr>
        <w:pStyle w:val="ListParagraph"/>
        <w:ind w:left="1440"/>
      </w:pPr>
      <w:r>
        <w:t xml:space="preserve">After these steps, </w:t>
      </w:r>
      <w:r w:rsidR="009C4E5F">
        <w:t>lower layers transmit the preamble and RRC Connection Resume Request</w:t>
      </w:r>
      <w:r>
        <w:t xml:space="preserve">. This can also contain User Plane (DRB) data multiplexed by MAC </w:t>
      </w:r>
      <w:r w:rsidR="009C4E5F">
        <w:t xml:space="preserve">like </w:t>
      </w:r>
      <w:r>
        <w:t>existing LTE specifications as security context is already activated to encrypt the User Plane. The signalling (using SRB) and data (using DRB will be multiplexed by MAC layer (meaning the data is not sent on the SRB) on a contention based channel.</w:t>
      </w:r>
    </w:p>
    <w:p w14:paraId="5C92354C" w14:textId="77777777" w:rsidR="00D5172B" w:rsidRDefault="00D5172B" w:rsidP="00D5172B">
      <w:pPr>
        <w:pStyle w:val="ListParagraph"/>
        <w:ind w:left="1440"/>
      </w:pPr>
    </w:p>
    <w:p w14:paraId="70139B25" w14:textId="77777777" w:rsidR="00D5172B" w:rsidRDefault="00D5172B" w:rsidP="00D5172B">
      <w:pPr>
        <w:pStyle w:val="ListParagraph"/>
        <w:numPr>
          <w:ilvl w:val="0"/>
          <w:numId w:val="15"/>
        </w:numPr>
      </w:pPr>
      <w:r>
        <w:t xml:space="preserve">NW receives preamble and RRC Connection Resume Request and uses the context identifier to retrieve the UEs RRC context and re-establish the PDCP and RLC for the SRBs and DRBs. The RRC context contains the encryption key and the User Plane data is decrypted (will be mapped to the DRB that is re-established). </w:t>
      </w:r>
    </w:p>
    <w:p w14:paraId="3B33C1EB" w14:textId="77777777" w:rsidR="00D5172B" w:rsidRDefault="00D5172B" w:rsidP="00D5172B">
      <w:pPr>
        <w:pStyle w:val="ListParagraph"/>
        <w:numPr>
          <w:ilvl w:val="0"/>
          <w:numId w:val="15"/>
        </w:numPr>
      </w:pPr>
      <w:r>
        <w:t xml:space="preserve">Upon successful reception of RRC Connection Resume Request and UP data, NW responds with a Random Access Response (RAR) and a new RRC response message which could either be an “RRC suspend” or an “RRC resume” or an “RRC reject”.   </w:t>
      </w:r>
    </w:p>
    <w:p w14:paraId="4BA3285E" w14:textId="77777777" w:rsidR="00D5172B" w:rsidRDefault="00D5172B" w:rsidP="00D5172B">
      <w:pPr>
        <w:pStyle w:val="ListParagraph"/>
        <w:numPr>
          <w:ilvl w:val="1"/>
          <w:numId w:val="15"/>
        </w:numPr>
      </w:pPr>
      <w:r>
        <w:t xml:space="preserve">This transmission resolves contention and acts as an acknowledgement of the RRC connection resume request. In addition to RRC signalling the network can in the same transmission acknowledge any user data (RLC acks). Multiplexing of RRC signalling and User Plane acks will be handled by the MAC layer. If UE loses the contention, then a new attempt is needed as described in </w:t>
      </w:r>
      <w:r>
        <w:fldChar w:fldCharType="begin"/>
      </w:r>
      <w:r>
        <w:instrText xml:space="preserve"> REF _Ref461442289 \n \h </w:instrText>
      </w:r>
      <w:r>
        <w:fldChar w:fldCharType="separate"/>
      </w:r>
      <w:r>
        <w:t>3.3.3</w:t>
      </w:r>
      <w:r>
        <w:fldChar w:fldCharType="end"/>
      </w:r>
      <w:r>
        <w:t xml:space="preserve">. </w:t>
      </w:r>
    </w:p>
    <w:p w14:paraId="4D506960" w14:textId="17E95290" w:rsidR="00D5172B" w:rsidRDefault="00D5172B" w:rsidP="00D5172B">
      <w:pPr>
        <w:pStyle w:val="ListParagraph"/>
        <w:numPr>
          <w:ilvl w:val="2"/>
          <w:numId w:val="15"/>
        </w:numPr>
      </w:pPr>
      <w:r>
        <w:lastRenderedPageBreak/>
        <w:t xml:space="preserve">In case the NW decides to resume the UE, the message will be </w:t>
      </w:r>
      <w:r w:rsidR="00D71B36">
        <w:t>like</w:t>
      </w:r>
      <w:r>
        <w:t xml:space="preserve"> a RRC resume and may include additional RRC parameters. </w:t>
      </w:r>
    </w:p>
    <w:p w14:paraId="20E76FCE" w14:textId="1DACA9C1" w:rsidR="00D5172B" w:rsidRDefault="00D5172B" w:rsidP="00D5172B">
      <w:pPr>
        <w:pStyle w:val="ListParagraph"/>
        <w:numPr>
          <w:ilvl w:val="2"/>
          <w:numId w:val="15"/>
        </w:numPr>
      </w:pPr>
      <w:r>
        <w:t xml:space="preserve">In case the NW decides to immediately suspend the UE, the message will be </w:t>
      </w:r>
      <w:r w:rsidR="00D71B36">
        <w:t>like</w:t>
      </w:r>
      <w:r>
        <w:t xml:space="preserve"> a RRC suspend. This message can possibly be delayed to allow DL acks to be transmitted.</w:t>
      </w:r>
    </w:p>
    <w:p w14:paraId="69B8E2D6" w14:textId="77777777" w:rsidR="00D5172B" w:rsidRDefault="00D5172B" w:rsidP="00D5172B">
      <w:pPr>
        <w:pStyle w:val="ListParagraph"/>
        <w:numPr>
          <w:ilvl w:val="2"/>
          <w:numId w:val="15"/>
        </w:numPr>
      </w:pPr>
      <w:r>
        <w:t>In case the NW sends a resume reject the UE will initiate a new SR as in LTE today.</w:t>
      </w:r>
      <w:r w:rsidDel="00D60CF4">
        <w:t xml:space="preserve"> </w:t>
      </w:r>
    </w:p>
    <w:p w14:paraId="74E32400" w14:textId="77777777" w:rsidR="00D5172B" w:rsidRDefault="00D5172B" w:rsidP="00D5172B">
      <w:pPr>
        <w:pStyle w:val="ListParagraph"/>
      </w:pPr>
    </w:p>
    <w:p w14:paraId="48E9024B" w14:textId="77777777" w:rsidR="00D5172B" w:rsidRDefault="00D5172B" w:rsidP="00D5172B">
      <w:pPr>
        <w:pStyle w:val="ListParagraph"/>
        <w:ind w:left="0"/>
      </w:pPr>
      <w:r>
        <w:t>Also this procedure will strictly speaking transmit the UP data before the UE is in connected mode, which formally would happen when UE receives the RRC Response indicating resume. On the other hand, it uses the RRC context to enable encryption etc. even if the NW decision is to immediately suspend the UE.</w:t>
      </w:r>
    </w:p>
    <w:p w14:paraId="2E09DF79" w14:textId="77777777" w:rsidR="00D5172B" w:rsidRDefault="00D5172B" w:rsidP="00D5172B">
      <w:r>
        <w:t>RRC context to enable encryption etc. even if the NW decision is to immediately suspend the UE.</w:t>
      </w:r>
    </w:p>
    <w:p w14:paraId="4BCEF1D5" w14:textId="77777777" w:rsidR="00D5172B" w:rsidRDefault="00D5172B" w:rsidP="00D5172B"/>
    <w:p w14:paraId="5D206027" w14:textId="5E18316D" w:rsidR="00D5172B" w:rsidRDefault="00D5172B" w:rsidP="00D5172B">
      <w:pPr>
        <w:pStyle w:val="Proposal"/>
      </w:pPr>
      <w:bookmarkStart w:id="58" w:name="_Toc462831931"/>
      <w:bookmarkStart w:id="59" w:name="_Toc462832067"/>
      <w:bookmarkStart w:id="60" w:name="_Toc462989866"/>
      <w:r>
        <w:t xml:space="preserve">For </w:t>
      </w:r>
      <w:r w:rsidR="00D71B36">
        <w:t xml:space="preserve">RRC_INACTIVE UEs, if </w:t>
      </w:r>
      <w:r>
        <w:t>the two-step RA is enabled, the procedure for contention based small data transmissions is as follows:</w:t>
      </w:r>
      <w:bookmarkEnd w:id="58"/>
      <w:bookmarkEnd w:id="59"/>
      <w:bookmarkEnd w:id="60"/>
    </w:p>
    <w:p w14:paraId="3E15A7F6" w14:textId="77777777" w:rsidR="00D5172B" w:rsidRDefault="00D5172B" w:rsidP="00D71B36">
      <w:pPr>
        <w:pStyle w:val="Proposal"/>
        <w:numPr>
          <w:ilvl w:val="2"/>
          <w:numId w:val="3"/>
        </w:numPr>
      </w:pPr>
      <w:bookmarkStart w:id="61" w:name="_Toc462831932"/>
      <w:bookmarkStart w:id="62" w:name="_Toc462832068"/>
      <w:bookmarkStart w:id="63" w:name="_Toc462989867"/>
      <w:r>
        <w:t>When UL data arrives, data the UE:</w:t>
      </w:r>
      <w:bookmarkEnd w:id="61"/>
      <w:bookmarkEnd w:id="62"/>
      <w:bookmarkEnd w:id="63"/>
    </w:p>
    <w:p w14:paraId="5FD96281" w14:textId="77777777" w:rsidR="00D5172B" w:rsidRDefault="00D5172B" w:rsidP="00D71B36">
      <w:pPr>
        <w:pStyle w:val="Proposal"/>
        <w:numPr>
          <w:ilvl w:val="3"/>
          <w:numId w:val="3"/>
        </w:numPr>
      </w:pPr>
      <w:bookmarkStart w:id="64" w:name="_Toc462831933"/>
      <w:bookmarkStart w:id="65" w:name="_Toc462832069"/>
      <w:bookmarkStart w:id="66" w:name="_Toc462989868"/>
      <w:r>
        <w:t>Re-establish and resume PDCP and RLC for SRBs and DRBs</w:t>
      </w:r>
      <w:bookmarkEnd w:id="64"/>
      <w:bookmarkEnd w:id="65"/>
      <w:bookmarkEnd w:id="66"/>
    </w:p>
    <w:p w14:paraId="31A4DC69" w14:textId="027D5C12" w:rsidR="00D5172B" w:rsidRDefault="00D5172B" w:rsidP="00D71B36">
      <w:pPr>
        <w:pStyle w:val="Proposal"/>
        <w:numPr>
          <w:ilvl w:val="3"/>
          <w:numId w:val="3"/>
        </w:numPr>
      </w:pPr>
      <w:bookmarkStart w:id="67" w:name="_Toc462831934"/>
      <w:bookmarkStart w:id="68" w:name="_Toc462832070"/>
      <w:bookmarkStart w:id="69" w:name="_Toc462989869"/>
      <w:r>
        <w:t xml:space="preserve">Derive new security keys based on NCC provided before UE was sent to </w:t>
      </w:r>
      <w:r w:rsidR="00D71B36">
        <w:t>RRC_INACTIVE</w:t>
      </w:r>
      <w:bookmarkEnd w:id="67"/>
      <w:bookmarkEnd w:id="68"/>
      <w:bookmarkEnd w:id="69"/>
    </w:p>
    <w:p w14:paraId="1CA8710D" w14:textId="77777777" w:rsidR="00D5172B" w:rsidRDefault="00D5172B" w:rsidP="00D71B36">
      <w:pPr>
        <w:pStyle w:val="Proposal"/>
        <w:numPr>
          <w:ilvl w:val="3"/>
          <w:numId w:val="3"/>
        </w:numPr>
      </w:pPr>
      <w:bookmarkStart w:id="70" w:name="_Toc462831935"/>
      <w:bookmarkStart w:id="71" w:name="_Toc462832071"/>
      <w:bookmarkStart w:id="72" w:name="_Toc462989870"/>
      <w:r>
        <w:t>Transmit preamble, RRC resume request and UP data on the configured contention based resources. UP data is encrypted whereas SRB is not. Default MAC/PHY configuration used.</w:t>
      </w:r>
      <w:bookmarkEnd w:id="70"/>
      <w:bookmarkEnd w:id="71"/>
      <w:bookmarkEnd w:id="72"/>
      <w:r>
        <w:t xml:space="preserve"> </w:t>
      </w:r>
    </w:p>
    <w:p w14:paraId="0505CF73" w14:textId="77777777" w:rsidR="00D5172B" w:rsidRDefault="00D5172B" w:rsidP="00D5172B">
      <w:pPr>
        <w:pStyle w:val="Proposal"/>
        <w:numPr>
          <w:ilvl w:val="2"/>
          <w:numId w:val="3"/>
        </w:numPr>
      </w:pPr>
      <w:bookmarkStart w:id="73" w:name="_Toc462831940"/>
      <w:bookmarkStart w:id="74" w:name="_Toc462832072"/>
      <w:bookmarkStart w:id="75" w:name="_Toc462989871"/>
      <w:r>
        <w:t>Network sends RAR and RRC response where the RRC response may</w:t>
      </w:r>
      <w:bookmarkEnd w:id="73"/>
      <w:bookmarkEnd w:id="74"/>
      <w:bookmarkEnd w:id="75"/>
    </w:p>
    <w:p w14:paraId="4AF42C71" w14:textId="77777777" w:rsidR="00D5172B" w:rsidRDefault="00D5172B" w:rsidP="00D5172B">
      <w:pPr>
        <w:pStyle w:val="Proposal"/>
        <w:numPr>
          <w:ilvl w:val="3"/>
          <w:numId w:val="3"/>
        </w:numPr>
      </w:pPr>
      <w:bookmarkStart w:id="76" w:name="_Toc462831941"/>
      <w:bookmarkStart w:id="77" w:name="_Toc462832073"/>
      <w:bookmarkStart w:id="78" w:name="_Toc462989872"/>
      <w:r>
        <w:t>Resume context and put UE in connected state. Contention resolved.</w:t>
      </w:r>
      <w:bookmarkEnd w:id="76"/>
      <w:bookmarkEnd w:id="77"/>
      <w:bookmarkEnd w:id="78"/>
    </w:p>
    <w:p w14:paraId="1459D7B3" w14:textId="77777777" w:rsidR="00D5172B" w:rsidRDefault="00D5172B" w:rsidP="00D5172B">
      <w:pPr>
        <w:pStyle w:val="Proposal"/>
        <w:numPr>
          <w:ilvl w:val="3"/>
          <w:numId w:val="3"/>
        </w:numPr>
      </w:pPr>
      <w:bookmarkStart w:id="79" w:name="_Toc462831942"/>
      <w:bookmarkStart w:id="80" w:name="_Toc462832074"/>
      <w:bookmarkStart w:id="81" w:name="_Toc462989873"/>
      <w:r>
        <w:t>Suspend UE. Possibly delaying response to allow DL acks to be transmitted. Contention resolved.</w:t>
      </w:r>
      <w:bookmarkEnd w:id="79"/>
      <w:bookmarkEnd w:id="80"/>
      <w:bookmarkEnd w:id="81"/>
    </w:p>
    <w:p w14:paraId="55B4B00A" w14:textId="77777777" w:rsidR="00D5172B" w:rsidRDefault="00D5172B" w:rsidP="00D5172B">
      <w:pPr>
        <w:pStyle w:val="Proposal"/>
        <w:numPr>
          <w:ilvl w:val="3"/>
          <w:numId w:val="3"/>
        </w:numPr>
      </w:pPr>
      <w:bookmarkStart w:id="82" w:name="_Toc462831943"/>
      <w:bookmarkStart w:id="83" w:name="_Toc462832075"/>
      <w:bookmarkStart w:id="84" w:name="_Toc462989874"/>
      <w:r>
        <w:t>Reject Connection. UE will need to re-try.</w:t>
      </w:r>
      <w:bookmarkEnd w:id="82"/>
      <w:bookmarkEnd w:id="83"/>
      <w:bookmarkEnd w:id="84"/>
    </w:p>
    <w:p w14:paraId="0FD24A73" w14:textId="77777777" w:rsidR="00D5172B" w:rsidRPr="00BA124B" w:rsidRDefault="00D5172B" w:rsidP="00D5172B"/>
    <w:p w14:paraId="117ED6F3" w14:textId="77777777" w:rsidR="00D5172B" w:rsidRPr="00D172F0" w:rsidRDefault="00D5172B" w:rsidP="00D5172B">
      <w:r>
        <w:t>It would also be possible to transmit only a BSR (i.e. not any UP data) in the first transmission, and let the eNB respond with a grant when contention resolution has been settled.</w:t>
      </w:r>
    </w:p>
    <w:p w14:paraId="4A08F275" w14:textId="77777777" w:rsidR="00D5172B" w:rsidRDefault="00D5172B" w:rsidP="00D5172B">
      <w:pPr>
        <w:pStyle w:val="Heading2"/>
      </w:pPr>
      <w:r>
        <w:t>Special Considerations</w:t>
      </w:r>
    </w:p>
    <w:p w14:paraId="544A4599" w14:textId="77777777" w:rsidR="00D5172B" w:rsidRDefault="00D5172B" w:rsidP="00D5172B">
      <w:pPr>
        <w:pStyle w:val="Heading3"/>
      </w:pPr>
      <w:r>
        <w:t>Grant size</w:t>
      </w:r>
    </w:p>
    <w:p w14:paraId="405CE948" w14:textId="77777777" w:rsidR="00D5172B" w:rsidRDefault="00D5172B" w:rsidP="00D5172B">
      <w:r>
        <w:t>How the eNB assigns the grant size for small data transmissions could be based on special set of preambles (a preamble partition) as in LTE to indicate a small data transmission. The indication of small data transmission could mean that the UE expects some fixed (standardized) grant size.  However, it will be very difficult to have a fine granularity of the wanted grant size when indicating small data transmission with the preamble. However, the eNB may give grants depending on load where a larger grant is given in low load situations. Hence, there may be situations where the grant is less than the UE has expected (e.g. in high load) and the UE will need to segment the UP data and continue transmission upon reception of a new grant.</w:t>
      </w:r>
    </w:p>
    <w:p w14:paraId="476E3BCF" w14:textId="77777777" w:rsidR="00D5172B" w:rsidRDefault="00D5172B" w:rsidP="00D5172B">
      <w:pPr>
        <w:pStyle w:val="Heading3"/>
      </w:pPr>
      <w:r>
        <w:t>Resume or suspend</w:t>
      </w:r>
    </w:p>
    <w:p w14:paraId="6AF94711" w14:textId="152E0CE4" w:rsidR="00D5172B" w:rsidRPr="004453FA" w:rsidRDefault="00D5172B" w:rsidP="00D5172B">
      <w:r>
        <w:t xml:space="preserve">Different reasons may exist of why the </w:t>
      </w:r>
      <w:r w:rsidR="00D71B36">
        <w:t xml:space="preserve">network </w:t>
      </w:r>
      <w:r>
        <w:t>would choose to resume the UE, i.e. not immediately suspending the UE. For example</w:t>
      </w:r>
      <w:r w:rsidR="00D71B36">
        <w:t>, the g</w:t>
      </w:r>
      <w:r>
        <w:t>NB may suspect the service will result in more transmissions shortly, either UL or DL and would prefer to move the UE to connected.</w:t>
      </w:r>
    </w:p>
    <w:p w14:paraId="78285354" w14:textId="77777777" w:rsidR="00D5172B" w:rsidRDefault="00D5172B" w:rsidP="00D5172B">
      <w:pPr>
        <w:pStyle w:val="Heading3"/>
      </w:pPr>
      <w:bookmarkStart w:id="85" w:name="_Ref461442289"/>
      <w:r>
        <w:t>Failure handling</w:t>
      </w:r>
      <w:bookmarkEnd w:id="85"/>
    </w:p>
    <w:p w14:paraId="3E11BCF8" w14:textId="2451E6A4" w:rsidR="00D5172B" w:rsidRDefault="00D5172B" w:rsidP="00D5172B">
      <w:r>
        <w:t xml:space="preserve">Failure handling in the proposed procedure can be handled </w:t>
      </w:r>
      <w:r w:rsidR="00D71B36">
        <w:t>per</w:t>
      </w:r>
      <w:r>
        <w:t xml:space="preserve"> existing LTE procedures. In case of contention resolution failure,</w:t>
      </w:r>
      <w:r w:rsidRPr="009C00D9">
        <w:t xml:space="preserve"> </w:t>
      </w:r>
      <w:r>
        <w:t>the normal (4-step) procedure for RA can be applied. In case of RRC context retrieval failure, the legacy procedure for LTE suspend resume can be applied.</w:t>
      </w:r>
    </w:p>
    <w:p w14:paraId="4FAB6C5D" w14:textId="77777777" w:rsidR="003742AC" w:rsidRPr="00CE0424" w:rsidRDefault="003742AC" w:rsidP="006E062C"/>
    <w:p w14:paraId="7E690B51" w14:textId="77777777" w:rsidR="00C01F33" w:rsidRPr="00CE0424" w:rsidRDefault="00C01F33" w:rsidP="00CE0424">
      <w:pPr>
        <w:pStyle w:val="Heading1"/>
      </w:pPr>
      <w:r w:rsidRPr="00CE0424">
        <w:lastRenderedPageBreak/>
        <w:t>Conclusion</w:t>
      </w:r>
    </w:p>
    <w:p w14:paraId="5A191B56" w14:textId="3EA853AC" w:rsidR="000A1CEE" w:rsidRDefault="00D5172B" w:rsidP="00D5172B">
      <w:pPr>
        <w:pStyle w:val="BodyText"/>
      </w:pPr>
      <w:r>
        <w:t xml:space="preserve">This contribution argues that the baseline solution should be based on approach b) i.e. transmit data together with initial RRC message for transition to connected. </w:t>
      </w:r>
      <w:r w:rsidR="00721BBD">
        <w:t xml:space="preserve">A first reason </w:t>
      </w:r>
      <w:r>
        <w:t>is the fact that the state transition procedure relying on RRC sig</w:t>
      </w:r>
      <w:r w:rsidR="00721BBD">
        <w:t xml:space="preserve">nalling is anyway needed in NR and reusing </w:t>
      </w:r>
      <w:r>
        <w:t xml:space="preserve">most of the components to small data transmission would avoid the </w:t>
      </w:r>
      <w:r w:rsidR="00721BBD">
        <w:t xml:space="preserve">double standardization </w:t>
      </w:r>
      <w:r>
        <w:t>efforts</w:t>
      </w:r>
      <w:r w:rsidR="00721BBD">
        <w:t xml:space="preserve">. </w:t>
      </w:r>
      <w:r>
        <w:t xml:space="preserve">Another reason to assume the </w:t>
      </w:r>
      <w:r w:rsidR="0026629E">
        <w:t xml:space="preserve">proposed </w:t>
      </w:r>
      <w:r>
        <w:t>solution</w:t>
      </w:r>
      <w:r w:rsidR="00721BBD">
        <w:t xml:space="preserve"> </w:t>
      </w:r>
      <w:r>
        <w:t xml:space="preserve">as baseline is the fact that </w:t>
      </w:r>
      <w:r w:rsidR="000A1CEE">
        <w:t xml:space="preserve">the design </w:t>
      </w:r>
      <w:r>
        <w:t xml:space="preserve">questions </w:t>
      </w:r>
      <w:r w:rsidR="00D71B36">
        <w:t>agreed in RAN2#95bis</w:t>
      </w:r>
      <w:r w:rsidR="00721BBD">
        <w:t xml:space="preserve"> [1] have anyway to be answered for the ordinary state transition from RRC_INACTIVE to RRC_CONNECTED.</w:t>
      </w:r>
    </w:p>
    <w:p w14:paraId="1149308D" w14:textId="77777777" w:rsidR="00721BBD" w:rsidRDefault="00721BBD" w:rsidP="00D5172B">
      <w:pPr>
        <w:pStyle w:val="BodyText"/>
      </w:pPr>
    </w:p>
    <w:p w14:paraId="3FE144D4" w14:textId="6FBFEC2F" w:rsidR="000042F8" w:rsidRPr="00CE0424" w:rsidRDefault="00D5172B" w:rsidP="00D5172B">
      <w:pPr>
        <w:pStyle w:val="BodyText"/>
      </w:pPr>
      <w:r>
        <w:t>The following observations and proposals were made:</w:t>
      </w:r>
    </w:p>
    <w:p w14:paraId="0D60A3BC" w14:textId="3DDE65D0" w:rsidR="00D5172B" w:rsidRPr="00C271E9" w:rsidRDefault="00D5172B" w:rsidP="00C271E9">
      <w:pPr>
        <w:pStyle w:val="TOC1"/>
        <w:jc w:val="both"/>
        <w:rPr>
          <w:rFonts w:cs="Arial"/>
          <w:szCs w:val="20"/>
        </w:rPr>
      </w:pPr>
      <w:r w:rsidRPr="00C271E9">
        <w:rPr>
          <w:rFonts w:cs="Arial"/>
          <w:b w:val="0"/>
          <w:bCs/>
          <w:szCs w:val="20"/>
        </w:rPr>
        <w:fldChar w:fldCharType="begin"/>
      </w:r>
      <w:r w:rsidRPr="00C271E9">
        <w:rPr>
          <w:rFonts w:cs="Arial"/>
          <w:bCs/>
          <w:szCs w:val="20"/>
        </w:rPr>
        <w:instrText xml:space="preserve"> TOC \f \n \t "Observation;1" </w:instrText>
      </w:r>
      <w:r w:rsidRPr="00C271E9">
        <w:rPr>
          <w:rFonts w:cs="Arial"/>
          <w:b w:val="0"/>
          <w:bCs/>
          <w:szCs w:val="20"/>
        </w:rPr>
        <w:fldChar w:fldCharType="separate"/>
      </w:r>
      <w:r w:rsidRPr="00C271E9">
        <w:rPr>
          <w:rFonts w:cs="Arial"/>
          <w:szCs w:val="20"/>
        </w:rPr>
        <w:t>Observation 1</w:t>
      </w:r>
      <w:r w:rsidRPr="00C271E9">
        <w:rPr>
          <w:rFonts w:eastAsiaTheme="minorEastAsia" w:cs="Arial"/>
          <w:b w:val="0"/>
          <w:szCs w:val="20"/>
          <w:lang w:eastAsia="sv-SE"/>
        </w:rPr>
        <w:tab/>
      </w:r>
      <w:r w:rsidRPr="00C271E9">
        <w:rPr>
          <w:rFonts w:eastAsiaTheme="minorEastAsia" w:cs="Arial"/>
          <w:szCs w:val="20"/>
          <w:lang w:eastAsia="en-US"/>
        </w:rPr>
        <w:t xml:space="preserve">A UE does not enter RRC_CONNECTED until it receives a </w:t>
      </w:r>
      <w:r w:rsidRPr="00C271E9">
        <w:rPr>
          <w:rFonts w:eastAsiaTheme="minorEastAsia" w:cs="Arial"/>
          <w:i/>
          <w:szCs w:val="20"/>
          <w:lang w:eastAsia="en-US"/>
        </w:rPr>
        <w:t>RRCConnectionResume</w:t>
      </w:r>
      <w:r w:rsidRPr="00C271E9">
        <w:rPr>
          <w:rFonts w:eastAsiaTheme="minorEastAsia" w:cs="Arial"/>
          <w:szCs w:val="20"/>
          <w:lang w:eastAsia="en-US"/>
        </w:rPr>
        <w:t xml:space="preserve"> message from the network in response to a </w:t>
      </w:r>
      <w:r w:rsidRPr="00C271E9">
        <w:rPr>
          <w:rFonts w:eastAsiaTheme="minorEastAsia" w:cs="Arial"/>
          <w:i/>
          <w:szCs w:val="20"/>
          <w:lang w:eastAsia="en-US"/>
        </w:rPr>
        <w:t>RRCConnectionResumeRequest</w:t>
      </w:r>
      <w:r w:rsidRPr="00C271E9">
        <w:rPr>
          <w:rFonts w:cs="Arial"/>
          <w:szCs w:val="20"/>
        </w:rPr>
        <w:t>.</w:t>
      </w:r>
    </w:p>
    <w:p w14:paraId="2975BA98" w14:textId="77777777" w:rsidR="00C271E9" w:rsidRDefault="00911989" w:rsidP="00C271E9">
      <w:pPr>
        <w:pStyle w:val="TOC1"/>
        <w:jc w:val="both"/>
      </w:pPr>
      <w:r w:rsidRPr="00C271E9">
        <w:rPr>
          <w:rFonts w:eastAsiaTheme="minorEastAsia" w:cs="Arial"/>
          <w:szCs w:val="20"/>
          <w:lang w:eastAsia="sv-SE"/>
        </w:rPr>
        <w:t>Observation 2</w:t>
      </w:r>
      <w:r w:rsidRPr="00C271E9">
        <w:rPr>
          <w:rFonts w:eastAsiaTheme="minorEastAsia" w:cs="Arial"/>
          <w:szCs w:val="20"/>
          <w:lang w:eastAsia="sv-SE"/>
        </w:rPr>
        <w:tab/>
        <w:t>RAN2 must define a procedure to move UEs between RRC_CONNECTED and RRC_INACTIVE.</w:t>
      </w:r>
      <w:r w:rsidR="00C271E9" w:rsidRPr="00C271E9">
        <w:t xml:space="preserve"> </w:t>
      </w:r>
    </w:p>
    <w:p w14:paraId="3E3E7CED" w14:textId="77777777" w:rsidR="00C271E9" w:rsidRDefault="00C271E9" w:rsidP="00C271E9">
      <w:pPr>
        <w:pStyle w:val="TOC1"/>
        <w:jc w:val="both"/>
        <w:rPr>
          <w:rFonts w:eastAsiaTheme="minorEastAsia" w:cs="Arial"/>
          <w:szCs w:val="20"/>
          <w:lang w:eastAsia="sv-SE"/>
        </w:rPr>
      </w:pPr>
      <w:r w:rsidRPr="00C271E9">
        <w:rPr>
          <w:rFonts w:eastAsiaTheme="minorEastAsia" w:cs="Arial"/>
          <w:szCs w:val="20"/>
          <w:lang w:eastAsia="sv-SE"/>
        </w:rPr>
        <w:t>Observation 3</w:t>
      </w:r>
      <w:r w:rsidRPr="00C271E9">
        <w:rPr>
          <w:rFonts w:eastAsiaTheme="minorEastAsia" w:cs="Arial"/>
          <w:szCs w:val="20"/>
          <w:lang w:eastAsia="sv-SE"/>
        </w:rPr>
        <w:tab/>
        <w:t>As in LTE Suspend/Resume solutions when the RRC Connection is suspended the the AS context is stored and associated to an identifier.</w:t>
      </w:r>
      <w:r>
        <w:rPr>
          <w:rFonts w:eastAsiaTheme="minorEastAsia" w:cs="Arial"/>
          <w:szCs w:val="20"/>
          <w:lang w:eastAsia="sv-SE"/>
        </w:rPr>
        <w:t xml:space="preserve"> </w:t>
      </w:r>
    </w:p>
    <w:p w14:paraId="17F4C22C" w14:textId="4AEE97B3" w:rsidR="000042F8" w:rsidRPr="00C271E9" w:rsidRDefault="00C271E9" w:rsidP="00C271E9">
      <w:pPr>
        <w:pStyle w:val="TOC1"/>
        <w:jc w:val="both"/>
        <w:rPr>
          <w:rFonts w:eastAsiaTheme="minorEastAsia" w:cs="Arial"/>
          <w:szCs w:val="20"/>
          <w:lang w:eastAsia="sv-SE"/>
        </w:rPr>
      </w:pPr>
      <w:r w:rsidRPr="00C271E9">
        <w:rPr>
          <w:rFonts w:eastAsiaTheme="minorEastAsia" w:cs="Arial"/>
          <w:szCs w:val="20"/>
          <w:lang w:eastAsia="sv-SE"/>
        </w:rPr>
        <w:t>Observation 4</w:t>
      </w:r>
      <w:r w:rsidRPr="00C271E9">
        <w:rPr>
          <w:rFonts w:eastAsiaTheme="minorEastAsia" w:cs="Arial"/>
          <w:szCs w:val="20"/>
          <w:lang w:eastAsia="sv-SE"/>
        </w:rPr>
        <w:tab/>
        <w:t>Optimizations of Suspend/Resume for small data can also be applied to a contention based approach based on the two-step random access.</w:t>
      </w:r>
      <w:r>
        <w:rPr>
          <w:rFonts w:eastAsiaTheme="minorEastAsia" w:cs="Arial"/>
          <w:szCs w:val="20"/>
          <w:lang w:eastAsia="sv-SE"/>
        </w:rPr>
        <w:t xml:space="preserve"> </w:t>
      </w:r>
    </w:p>
    <w:p w14:paraId="4F760923" w14:textId="77777777" w:rsidR="00D5172B" w:rsidRDefault="00D5172B" w:rsidP="00C271E9">
      <w:pPr>
        <w:pStyle w:val="BodyText"/>
        <w:rPr>
          <w:b/>
          <w:bCs/>
        </w:rPr>
      </w:pPr>
      <w:r w:rsidRPr="00C271E9">
        <w:rPr>
          <w:rFonts w:cs="Arial"/>
          <w:b/>
          <w:bCs/>
        </w:rPr>
        <w:fldChar w:fldCharType="end"/>
      </w:r>
    </w:p>
    <w:p w14:paraId="7E495323" w14:textId="232E8C67" w:rsidR="00D5172B" w:rsidRDefault="00D5172B" w:rsidP="00D5172B">
      <w:pPr>
        <w:pStyle w:val="TOC1"/>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t>
      </w:r>
      <w:r w:rsidR="00C271E9">
        <w:t xml:space="preserve">and 3 </w:t>
      </w:r>
      <w:r w:rsidRPr="00CE0424">
        <w:t>we propose the following:</w:t>
      </w:r>
    </w:p>
    <w:p w14:paraId="0C30B33E" w14:textId="2832FB53" w:rsidR="00311702" w:rsidRDefault="00311702" w:rsidP="00D5172B">
      <w:pPr>
        <w:rPr>
          <w:b/>
          <w:bCs/>
        </w:rPr>
      </w:pPr>
    </w:p>
    <w:p w14:paraId="46E06A01" w14:textId="77777777" w:rsidR="00D02CE9" w:rsidRPr="00D04434" w:rsidRDefault="00D02CE9" w:rsidP="00D5172B">
      <w:pPr>
        <w:rPr>
          <w:b/>
          <w:bCs/>
        </w:rPr>
      </w:pPr>
    </w:p>
    <w:p w14:paraId="43591C01" w14:textId="77777777" w:rsidR="00C01F33" w:rsidRPr="00CE0424" w:rsidRDefault="00C01F33" w:rsidP="006E062C"/>
    <w:p w14:paraId="4C9431F6" w14:textId="77777777" w:rsidR="00F507D1" w:rsidRPr="00CE0424" w:rsidRDefault="00F507D1" w:rsidP="00CE0424">
      <w:pPr>
        <w:pStyle w:val="Heading1"/>
      </w:pPr>
      <w:bookmarkStart w:id="86" w:name="_In-sequence_SDU_delivery"/>
      <w:bookmarkEnd w:id="86"/>
      <w:r w:rsidRPr="00CE0424">
        <w:t>References</w:t>
      </w:r>
    </w:p>
    <w:bookmarkStart w:id="87" w:name="_Ref174151459"/>
    <w:bookmarkStart w:id="88" w:name="_Ref189809556"/>
    <w:p w14:paraId="7AA6E6A4" w14:textId="09372DFF" w:rsidR="003A7EF3" w:rsidRPr="00CE0424" w:rsidRDefault="000A1CEE" w:rsidP="00CE0424">
      <w:pPr>
        <w:pStyle w:val="Reference"/>
      </w:pPr>
      <w:r>
        <w:fldChar w:fldCharType="begin"/>
      </w:r>
      <w:r>
        <w:instrText xml:space="preserve"> HYPERLINK "C:\\DATA\\3GPP\\RAN2\\Docs\\R2-167211.zip" \o "C:\DATA\3GPP\RAN2\Docs\R2-167211.zip" </w:instrText>
      </w:r>
      <w:r>
        <w:fldChar w:fldCharType="separate"/>
      </w:r>
      <w:r w:rsidRPr="00215490">
        <w:rPr>
          <w:rStyle w:val="Hyperlink"/>
        </w:rPr>
        <w:t>R2-167211</w:t>
      </w:r>
      <w:r>
        <w:fldChar w:fldCharType="end"/>
      </w:r>
      <w:r>
        <w:t xml:space="preserve">, </w:t>
      </w:r>
      <w:r w:rsidRPr="00215490">
        <w:t>How to progress the study for UL data transmission in NR new state</w:t>
      </w:r>
      <w:r>
        <w:t xml:space="preserve">, Huawei, RAN2#95bis, </w:t>
      </w:r>
      <w:r w:rsidRPr="000A1CEE">
        <w:t>Kaohsiung, 10th – 14th October 2016</w:t>
      </w:r>
      <w:bookmarkEnd w:id="87"/>
      <w:bookmarkEnd w:id="88"/>
      <w:r w:rsidR="00766B97">
        <w:t>.</w:t>
      </w:r>
    </w:p>
    <w:sectPr w:rsidR="003A7EF3" w:rsidRPr="00CE0424">
      <w:headerReference w:type="even" r:id="rId10"/>
      <w:foot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2A9949" w14:textId="77777777" w:rsidR="00BE6338" w:rsidRDefault="00BE6338">
      <w:r>
        <w:separator/>
      </w:r>
    </w:p>
  </w:endnote>
  <w:endnote w:type="continuationSeparator" w:id="0">
    <w:p w14:paraId="51B6E954" w14:textId="77777777" w:rsidR="00BE6338" w:rsidRDefault="00BE63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l‚r –¾’©"/>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136BDE5" w14:textId="60921973"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50157E">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0157E">
      <w:rPr>
        <w:rStyle w:val="PageNumber"/>
      </w:rPr>
      <w:t>7</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00C1440" w14:textId="77777777" w:rsidR="00BE6338" w:rsidRDefault="00BE6338">
      <w:r>
        <w:separator/>
      </w:r>
    </w:p>
  </w:footnote>
  <w:footnote w:type="continuationSeparator" w:id="0">
    <w:p w14:paraId="41B6C4A8" w14:textId="77777777" w:rsidR="00BE6338" w:rsidRDefault="00BE63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D9CF93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FCE10A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B2AE74CE"/>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31013991"/>
    <w:multiLevelType w:val="hybridMultilevel"/>
    <w:tmpl w:val="7868A286"/>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3E855CF"/>
    <w:multiLevelType w:val="hybridMultilevel"/>
    <w:tmpl w:val="7562B9C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12"/>
  </w:num>
  <w:num w:numId="3">
    <w:abstractNumId w:val="8"/>
  </w:num>
  <w:num w:numId="4">
    <w:abstractNumId w:val="9"/>
  </w:num>
  <w:num w:numId="5">
    <w:abstractNumId w:val="6"/>
  </w:num>
  <w:num w:numId="6">
    <w:abstractNumId w:val="10"/>
  </w:num>
  <w:num w:numId="7">
    <w:abstractNumId w:val="14"/>
  </w:num>
  <w:num w:numId="8">
    <w:abstractNumId w:val="7"/>
  </w:num>
  <w:num w:numId="9">
    <w:abstractNumId w:val="4"/>
  </w:num>
  <w:num w:numId="10">
    <w:abstractNumId w:val="2"/>
  </w:num>
  <w:num w:numId="11">
    <w:abstractNumId w:val="1"/>
  </w:num>
  <w:num w:numId="12">
    <w:abstractNumId w:val="0"/>
  </w:num>
  <w:num w:numId="13">
    <w:abstractNumId w:val="13"/>
  </w:num>
  <w:num w:numId="14">
    <w:abstractNumId w:val="5"/>
  </w:num>
  <w:num w:numId="15">
    <w:abstractNumId w:val="11"/>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doNotDisplayPageBoundaries/>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42BDB"/>
    <w:rsid w:val="000006E1"/>
    <w:rsid w:val="00002A37"/>
    <w:rsid w:val="000042F8"/>
    <w:rsid w:val="00006446"/>
    <w:rsid w:val="00006896"/>
    <w:rsid w:val="00006B58"/>
    <w:rsid w:val="00007CDC"/>
    <w:rsid w:val="00011B28"/>
    <w:rsid w:val="00015D15"/>
    <w:rsid w:val="0002564D"/>
    <w:rsid w:val="00025ECA"/>
    <w:rsid w:val="00027939"/>
    <w:rsid w:val="000325B8"/>
    <w:rsid w:val="00034C15"/>
    <w:rsid w:val="00036BA1"/>
    <w:rsid w:val="000422E2"/>
    <w:rsid w:val="00042F22"/>
    <w:rsid w:val="000444EF"/>
    <w:rsid w:val="00050B05"/>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1CEE"/>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219F5"/>
    <w:rsid w:val="00121A20"/>
    <w:rsid w:val="00122F2E"/>
    <w:rsid w:val="0012377F"/>
    <w:rsid w:val="00124314"/>
    <w:rsid w:val="00126B4A"/>
    <w:rsid w:val="00132FD0"/>
    <w:rsid w:val="001344C0"/>
    <w:rsid w:val="001346FA"/>
    <w:rsid w:val="00135252"/>
    <w:rsid w:val="00137AB5"/>
    <w:rsid w:val="00137F0B"/>
    <w:rsid w:val="00151E23"/>
    <w:rsid w:val="001526E0"/>
    <w:rsid w:val="001551B5"/>
    <w:rsid w:val="001643A8"/>
    <w:rsid w:val="001659C1"/>
    <w:rsid w:val="00173A8E"/>
    <w:rsid w:val="00177795"/>
    <w:rsid w:val="0018143F"/>
    <w:rsid w:val="00190AC1"/>
    <w:rsid w:val="0019341A"/>
    <w:rsid w:val="00197DF9"/>
    <w:rsid w:val="001A1987"/>
    <w:rsid w:val="001A2564"/>
    <w:rsid w:val="001A6173"/>
    <w:rsid w:val="001A6CBA"/>
    <w:rsid w:val="001B0D97"/>
    <w:rsid w:val="001B5A5D"/>
    <w:rsid w:val="001B6BA6"/>
    <w:rsid w:val="001C1CE5"/>
    <w:rsid w:val="001C3D2A"/>
    <w:rsid w:val="001C6495"/>
    <w:rsid w:val="001D51BA"/>
    <w:rsid w:val="001D6342"/>
    <w:rsid w:val="001D6D53"/>
    <w:rsid w:val="001E1B55"/>
    <w:rsid w:val="001E58E2"/>
    <w:rsid w:val="001E6109"/>
    <w:rsid w:val="001E7AED"/>
    <w:rsid w:val="001F3916"/>
    <w:rsid w:val="001F54C5"/>
    <w:rsid w:val="001F662C"/>
    <w:rsid w:val="001F7074"/>
    <w:rsid w:val="00200490"/>
    <w:rsid w:val="00201F3A"/>
    <w:rsid w:val="00203F96"/>
    <w:rsid w:val="002069B2"/>
    <w:rsid w:val="00207FA3"/>
    <w:rsid w:val="00214DA8"/>
    <w:rsid w:val="00215423"/>
    <w:rsid w:val="002158FA"/>
    <w:rsid w:val="00220600"/>
    <w:rsid w:val="002224DB"/>
    <w:rsid w:val="00223FCB"/>
    <w:rsid w:val="002252C3"/>
    <w:rsid w:val="00225C54"/>
    <w:rsid w:val="00230765"/>
    <w:rsid w:val="002319E4"/>
    <w:rsid w:val="00235632"/>
    <w:rsid w:val="00235872"/>
    <w:rsid w:val="00241559"/>
    <w:rsid w:val="002435B3"/>
    <w:rsid w:val="002458EB"/>
    <w:rsid w:val="002500C8"/>
    <w:rsid w:val="00257543"/>
    <w:rsid w:val="002617E7"/>
    <w:rsid w:val="00261FC8"/>
    <w:rsid w:val="00264228"/>
    <w:rsid w:val="00264334"/>
    <w:rsid w:val="0026473E"/>
    <w:rsid w:val="00266214"/>
    <w:rsid w:val="0026629E"/>
    <w:rsid w:val="00267C83"/>
    <w:rsid w:val="0027144F"/>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C41E6"/>
    <w:rsid w:val="002D071A"/>
    <w:rsid w:val="002D34B2"/>
    <w:rsid w:val="002D7637"/>
    <w:rsid w:val="002E17F2"/>
    <w:rsid w:val="002E7CAE"/>
    <w:rsid w:val="002F2771"/>
    <w:rsid w:val="002F37A9"/>
    <w:rsid w:val="00301CE6"/>
    <w:rsid w:val="0030256B"/>
    <w:rsid w:val="0030501F"/>
    <w:rsid w:val="00307BA1"/>
    <w:rsid w:val="003101D3"/>
    <w:rsid w:val="00311702"/>
    <w:rsid w:val="00311E82"/>
    <w:rsid w:val="00313FD6"/>
    <w:rsid w:val="003143BD"/>
    <w:rsid w:val="00317B01"/>
    <w:rsid w:val="003203ED"/>
    <w:rsid w:val="00322C9F"/>
    <w:rsid w:val="00324D23"/>
    <w:rsid w:val="00331751"/>
    <w:rsid w:val="00334579"/>
    <w:rsid w:val="00335858"/>
    <w:rsid w:val="00336BDA"/>
    <w:rsid w:val="00342BD7"/>
    <w:rsid w:val="00343A07"/>
    <w:rsid w:val="00346DB5"/>
    <w:rsid w:val="003477B1"/>
    <w:rsid w:val="00350E12"/>
    <w:rsid w:val="0035482C"/>
    <w:rsid w:val="00357380"/>
    <w:rsid w:val="003602D9"/>
    <w:rsid w:val="003604CE"/>
    <w:rsid w:val="00370E47"/>
    <w:rsid w:val="003742AC"/>
    <w:rsid w:val="00377CE1"/>
    <w:rsid w:val="00385BF0"/>
    <w:rsid w:val="003939FF"/>
    <w:rsid w:val="003A2223"/>
    <w:rsid w:val="003A2A0F"/>
    <w:rsid w:val="003A45A1"/>
    <w:rsid w:val="003A5B0A"/>
    <w:rsid w:val="003A6BAC"/>
    <w:rsid w:val="003A7EF3"/>
    <w:rsid w:val="003B159C"/>
    <w:rsid w:val="003B369F"/>
    <w:rsid w:val="003B36A3"/>
    <w:rsid w:val="003B7FE5"/>
    <w:rsid w:val="003C11C8"/>
    <w:rsid w:val="003C2702"/>
    <w:rsid w:val="003C5EF1"/>
    <w:rsid w:val="003C7806"/>
    <w:rsid w:val="003D109F"/>
    <w:rsid w:val="003D2478"/>
    <w:rsid w:val="003D2FC4"/>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21105"/>
    <w:rsid w:val="004242F4"/>
    <w:rsid w:val="00427248"/>
    <w:rsid w:val="00437447"/>
    <w:rsid w:val="00441A92"/>
    <w:rsid w:val="00444F56"/>
    <w:rsid w:val="00446488"/>
    <w:rsid w:val="004517AA"/>
    <w:rsid w:val="00452CAC"/>
    <w:rsid w:val="004546C2"/>
    <w:rsid w:val="00457565"/>
    <w:rsid w:val="00457B71"/>
    <w:rsid w:val="00465F3A"/>
    <w:rsid w:val="004669E2"/>
    <w:rsid w:val="00470C31"/>
    <w:rsid w:val="004734D0"/>
    <w:rsid w:val="0047556B"/>
    <w:rsid w:val="00477768"/>
    <w:rsid w:val="00492BC5"/>
    <w:rsid w:val="004964F1"/>
    <w:rsid w:val="004A16BC"/>
    <w:rsid w:val="004A2B94"/>
    <w:rsid w:val="004B7C0C"/>
    <w:rsid w:val="004C3898"/>
    <w:rsid w:val="004D36B1"/>
    <w:rsid w:val="004D7EBD"/>
    <w:rsid w:val="004E2680"/>
    <w:rsid w:val="004E28F9"/>
    <w:rsid w:val="004E462E"/>
    <w:rsid w:val="004E56DC"/>
    <w:rsid w:val="004E76F4"/>
    <w:rsid w:val="004F0B4E"/>
    <w:rsid w:val="004F0B6C"/>
    <w:rsid w:val="004F2078"/>
    <w:rsid w:val="004F4DA3"/>
    <w:rsid w:val="0050018C"/>
    <w:rsid w:val="0050157E"/>
    <w:rsid w:val="00506557"/>
    <w:rsid w:val="0050677A"/>
    <w:rsid w:val="005108D8"/>
    <w:rsid w:val="005116F9"/>
    <w:rsid w:val="005153A7"/>
    <w:rsid w:val="005219CF"/>
    <w:rsid w:val="00531534"/>
    <w:rsid w:val="005338D0"/>
    <w:rsid w:val="00534B59"/>
    <w:rsid w:val="00536759"/>
    <w:rsid w:val="00537C62"/>
    <w:rsid w:val="00546970"/>
    <w:rsid w:val="00554E19"/>
    <w:rsid w:val="0056121F"/>
    <w:rsid w:val="00572505"/>
    <w:rsid w:val="00580202"/>
    <w:rsid w:val="00582809"/>
    <w:rsid w:val="0058798C"/>
    <w:rsid w:val="005900FA"/>
    <w:rsid w:val="005935A4"/>
    <w:rsid w:val="005948C2"/>
    <w:rsid w:val="00595DCA"/>
    <w:rsid w:val="0059779B"/>
    <w:rsid w:val="005A209A"/>
    <w:rsid w:val="005A662D"/>
    <w:rsid w:val="005B35D7"/>
    <w:rsid w:val="005B392A"/>
    <w:rsid w:val="005B3AA3"/>
    <w:rsid w:val="005B6F83"/>
    <w:rsid w:val="005C74FB"/>
    <w:rsid w:val="005D1602"/>
    <w:rsid w:val="005D1B40"/>
    <w:rsid w:val="005E385F"/>
    <w:rsid w:val="005E5B81"/>
    <w:rsid w:val="005F2CB1"/>
    <w:rsid w:val="005F3025"/>
    <w:rsid w:val="005F4D03"/>
    <w:rsid w:val="005F618C"/>
    <w:rsid w:val="005F70BD"/>
    <w:rsid w:val="0060283C"/>
    <w:rsid w:val="00604F14"/>
    <w:rsid w:val="00605F62"/>
    <w:rsid w:val="00611B83"/>
    <w:rsid w:val="00613257"/>
    <w:rsid w:val="00617E77"/>
    <w:rsid w:val="00620A71"/>
    <w:rsid w:val="00620D80"/>
    <w:rsid w:val="006234A6"/>
    <w:rsid w:val="00624D23"/>
    <w:rsid w:val="00630001"/>
    <w:rsid w:val="006311B3"/>
    <w:rsid w:val="0063284C"/>
    <w:rsid w:val="00636398"/>
    <w:rsid w:val="006368D3"/>
    <w:rsid w:val="006377E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5C72"/>
    <w:rsid w:val="006771F9"/>
    <w:rsid w:val="006776D7"/>
    <w:rsid w:val="00681003"/>
    <w:rsid w:val="006817C9"/>
    <w:rsid w:val="00682DA5"/>
    <w:rsid w:val="00683ECE"/>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6F08"/>
    <w:rsid w:val="006E062C"/>
    <w:rsid w:val="006E28B7"/>
    <w:rsid w:val="006E3310"/>
    <w:rsid w:val="006E4E39"/>
    <w:rsid w:val="006E565E"/>
    <w:rsid w:val="006E673D"/>
    <w:rsid w:val="006E7D3B"/>
    <w:rsid w:val="006F1B70"/>
    <w:rsid w:val="006F341D"/>
    <w:rsid w:val="006F3CDE"/>
    <w:rsid w:val="006F58D4"/>
    <w:rsid w:val="0070346E"/>
    <w:rsid w:val="00704EDB"/>
    <w:rsid w:val="0070537F"/>
    <w:rsid w:val="00706101"/>
    <w:rsid w:val="00707072"/>
    <w:rsid w:val="00707D61"/>
    <w:rsid w:val="00712287"/>
    <w:rsid w:val="00712772"/>
    <w:rsid w:val="007148D3"/>
    <w:rsid w:val="00715B9A"/>
    <w:rsid w:val="00721593"/>
    <w:rsid w:val="00721BBD"/>
    <w:rsid w:val="00726EA6"/>
    <w:rsid w:val="00727208"/>
    <w:rsid w:val="00727680"/>
    <w:rsid w:val="007348B1"/>
    <w:rsid w:val="00734B23"/>
    <w:rsid w:val="007362A6"/>
    <w:rsid w:val="00736D7D"/>
    <w:rsid w:val="00740E58"/>
    <w:rsid w:val="007445A0"/>
    <w:rsid w:val="0074524B"/>
    <w:rsid w:val="00747D8B"/>
    <w:rsid w:val="00751228"/>
    <w:rsid w:val="007571E1"/>
    <w:rsid w:val="007604B2"/>
    <w:rsid w:val="00765281"/>
    <w:rsid w:val="00766B97"/>
    <w:rsid w:val="00766BAD"/>
    <w:rsid w:val="007730BD"/>
    <w:rsid w:val="007755F2"/>
    <w:rsid w:val="00776971"/>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11FCB"/>
    <w:rsid w:val="00813B60"/>
    <w:rsid w:val="008158D6"/>
    <w:rsid w:val="00817196"/>
    <w:rsid w:val="00817EDE"/>
    <w:rsid w:val="008235DB"/>
    <w:rsid w:val="00824AB4"/>
    <w:rsid w:val="00825C42"/>
    <w:rsid w:val="00825D25"/>
    <w:rsid w:val="00827D6F"/>
    <w:rsid w:val="008376AC"/>
    <w:rsid w:val="008444E8"/>
    <w:rsid w:val="00844E80"/>
    <w:rsid w:val="00846FE7"/>
    <w:rsid w:val="00850CEC"/>
    <w:rsid w:val="00856911"/>
    <w:rsid w:val="008677FD"/>
    <w:rsid w:val="008706D4"/>
    <w:rsid w:val="00870F8A"/>
    <w:rsid w:val="008719A4"/>
    <w:rsid w:val="00871D23"/>
    <w:rsid w:val="00874312"/>
    <w:rsid w:val="0087437C"/>
    <w:rsid w:val="00875CD7"/>
    <w:rsid w:val="00876B4D"/>
    <w:rsid w:val="00877F18"/>
    <w:rsid w:val="0088668A"/>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34F1"/>
    <w:rsid w:val="008D39D8"/>
    <w:rsid w:val="008D6D1A"/>
    <w:rsid w:val="008E065E"/>
    <w:rsid w:val="008E0927"/>
    <w:rsid w:val="008E1909"/>
    <w:rsid w:val="008F1EAB"/>
    <w:rsid w:val="008F33DC"/>
    <w:rsid w:val="008F477F"/>
    <w:rsid w:val="00902350"/>
    <w:rsid w:val="0090336B"/>
    <w:rsid w:val="009053AA"/>
    <w:rsid w:val="00906939"/>
    <w:rsid w:val="00910B7D"/>
    <w:rsid w:val="00911989"/>
    <w:rsid w:val="00911DFB"/>
    <w:rsid w:val="009139D9"/>
    <w:rsid w:val="00914AD8"/>
    <w:rsid w:val="00916079"/>
    <w:rsid w:val="00917CE9"/>
    <w:rsid w:val="00920BF2"/>
    <w:rsid w:val="00922010"/>
    <w:rsid w:val="00922BCE"/>
    <w:rsid w:val="00931BD9"/>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60EC"/>
    <w:rsid w:val="009970DD"/>
    <w:rsid w:val="009A0FBA"/>
    <w:rsid w:val="009A1601"/>
    <w:rsid w:val="009A462D"/>
    <w:rsid w:val="009A5CBA"/>
    <w:rsid w:val="009B1F30"/>
    <w:rsid w:val="009B3AC2"/>
    <w:rsid w:val="009B4DF4"/>
    <w:rsid w:val="009B564E"/>
    <w:rsid w:val="009B7E87"/>
    <w:rsid w:val="009C403E"/>
    <w:rsid w:val="009C4E5F"/>
    <w:rsid w:val="009D2753"/>
    <w:rsid w:val="009D4FF0"/>
    <w:rsid w:val="009D703C"/>
    <w:rsid w:val="009D718F"/>
    <w:rsid w:val="009E068F"/>
    <w:rsid w:val="009E14E0"/>
    <w:rsid w:val="009E35DB"/>
    <w:rsid w:val="009E47A3"/>
    <w:rsid w:val="009F08F3"/>
    <w:rsid w:val="009F1ECE"/>
    <w:rsid w:val="009F344F"/>
    <w:rsid w:val="00A048A8"/>
    <w:rsid w:val="00A04F49"/>
    <w:rsid w:val="00A13E54"/>
    <w:rsid w:val="00A17F63"/>
    <w:rsid w:val="00A2193B"/>
    <w:rsid w:val="00A2351A"/>
    <w:rsid w:val="00A24299"/>
    <w:rsid w:val="00A264A9"/>
    <w:rsid w:val="00A27785"/>
    <w:rsid w:val="00A30187"/>
    <w:rsid w:val="00A3448A"/>
    <w:rsid w:val="00A36297"/>
    <w:rsid w:val="00A41E2B"/>
    <w:rsid w:val="00A45B74"/>
    <w:rsid w:val="00A52E1D"/>
    <w:rsid w:val="00A61499"/>
    <w:rsid w:val="00A62A77"/>
    <w:rsid w:val="00A63483"/>
    <w:rsid w:val="00A641C4"/>
    <w:rsid w:val="00A657D7"/>
    <w:rsid w:val="00A660AC"/>
    <w:rsid w:val="00A67E6C"/>
    <w:rsid w:val="00A71B99"/>
    <w:rsid w:val="00A739D0"/>
    <w:rsid w:val="00A761D4"/>
    <w:rsid w:val="00A77EC4"/>
    <w:rsid w:val="00A92879"/>
    <w:rsid w:val="00A9442A"/>
    <w:rsid w:val="00AA016F"/>
    <w:rsid w:val="00AA1ED6"/>
    <w:rsid w:val="00AA51D6"/>
    <w:rsid w:val="00AB0BC8"/>
    <w:rsid w:val="00AB11CA"/>
    <w:rsid w:val="00AB14D9"/>
    <w:rsid w:val="00AB4AB8"/>
    <w:rsid w:val="00AB655E"/>
    <w:rsid w:val="00AB7D63"/>
    <w:rsid w:val="00AC007F"/>
    <w:rsid w:val="00AC2ECD"/>
    <w:rsid w:val="00AC3119"/>
    <w:rsid w:val="00AC49FB"/>
    <w:rsid w:val="00AC5A10"/>
    <w:rsid w:val="00AD0AA3"/>
    <w:rsid w:val="00AD3F94"/>
    <w:rsid w:val="00AD4A5A"/>
    <w:rsid w:val="00AE27AC"/>
    <w:rsid w:val="00AE40E0"/>
    <w:rsid w:val="00AE4DBA"/>
    <w:rsid w:val="00AE4F07"/>
    <w:rsid w:val="00AF1C5D"/>
    <w:rsid w:val="00AF42D7"/>
    <w:rsid w:val="00B006FE"/>
    <w:rsid w:val="00B007CB"/>
    <w:rsid w:val="00B02AA9"/>
    <w:rsid w:val="00B02FA3"/>
    <w:rsid w:val="00B05084"/>
    <w:rsid w:val="00B157F9"/>
    <w:rsid w:val="00B167F1"/>
    <w:rsid w:val="00B20256"/>
    <w:rsid w:val="00B20D09"/>
    <w:rsid w:val="00B2763F"/>
    <w:rsid w:val="00B27AAC"/>
    <w:rsid w:val="00B30929"/>
    <w:rsid w:val="00B372AA"/>
    <w:rsid w:val="00B40445"/>
    <w:rsid w:val="00B41888"/>
    <w:rsid w:val="00B42BDB"/>
    <w:rsid w:val="00B45A52"/>
    <w:rsid w:val="00B46175"/>
    <w:rsid w:val="00B55B51"/>
    <w:rsid w:val="00B62AAA"/>
    <w:rsid w:val="00B664C7"/>
    <w:rsid w:val="00B739F6"/>
    <w:rsid w:val="00B81A6C"/>
    <w:rsid w:val="00B85DE5"/>
    <w:rsid w:val="00B90F73"/>
    <w:rsid w:val="00B93B59"/>
    <w:rsid w:val="00B9406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6338"/>
    <w:rsid w:val="00BE7406"/>
    <w:rsid w:val="00BE7603"/>
    <w:rsid w:val="00BF3279"/>
    <w:rsid w:val="00BF74C7"/>
    <w:rsid w:val="00C015F1"/>
    <w:rsid w:val="00C01F33"/>
    <w:rsid w:val="00C02CC6"/>
    <w:rsid w:val="00C040F7"/>
    <w:rsid w:val="00C041B0"/>
    <w:rsid w:val="00C044AB"/>
    <w:rsid w:val="00C05706"/>
    <w:rsid w:val="00C07377"/>
    <w:rsid w:val="00C10478"/>
    <w:rsid w:val="00C12107"/>
    <w:rsid w:val="00C14D4B"/>
    <w:rsid w:val="00C154BB"/>
    <w:rsid w:val="00C26FAA"/>
    <w:rsid w:val="00C271E9"/>
    <w:rsid w:val="00C279B5"/>
    <w:rsid w:val="00C27C45"/>
    <w:rsid w:val="00C3719D"/>
    <w:rsid w:val="00C54995"/>
    <w:rsid w:val="00C54D41"/>
    <w:rsid w:val="00C60783"/>
    <w:rsid w:val="00C64672"/>
    <w:rsid w:val="00C70697"/>
    <w:rsid w:val="00C72EF4"/>
    <w:rsid w:val="00C75D2F"/>
    <w:rsid w:val="00C767BE"/>
    <w:rsid w:val="00C76963"/>
    <w:rsid w:val="00C76E3C"/>
    <w:rsid w:val="00C81568"/>
    <w:rsid w:val="00C9027A"/>
    <w:rsid w:val="00C9068E"/>
    <w:rsid w:val="00C93C4B"/>
    <w:rsid w:val="00C944AB"/>
    <w:rsid w:val="00C95B40"/>
    <w:rsid w:val="00CA1ED8"/>
    <w:rsid w:val="00CB1F63"/>
    <w:rsid w:val="00CB7170"/>
    <w:rsid w:val="00CC040E"/>
    <w:rsid w:val="00CC111F"/>
    <w:rsid w:val="00CC2011"/>
    <w:rsid w:val="00CC3EA0"/>
    <w:rsid w:val="00CC7B45"/>
    <w:rsid w:val="00CD1188"/>
    <w:rsid w:val="00CD2ED1"/>
    <w:rsid w:val="00CD337B"/>
    <w:rsid w:val="00CE0424"/>
    <w:rsid w:val="00CE7561"/>
    <w:rsid w:val="00CF1354"/>
    <w:rsid w:val="00CF3B1F"/>
    <w:rsid w:val="00CF3BF6"/>
    <w:rsid w:val="00CF625B"/>
    <w:rsid w:val="00CF687E"/>
    <w:rsid w:val="00D02CE9"/>
    <w:rsid w:val="00D0349B"/>
    <w:rsid w:val="00D04434"/>
    <w:rsid w:val="00D10249"/>
    <w:rsid w:val="00D115C3"/>
    <w:rsid w:val="00D11897"/>
    <w:rsid w:val="00D13135"/>
    <w:rsid w:val="00D13E4E"/>
    <w:rsid w:val="00D239A7"/>
    <w:rsid w:val="00D23F47"/>
    <w:rsid w:val="00D3005B"/>
    <w:rsid w:val="00D36E71"/>
    <w:rsid w:val="00D37D87"/>
    <w:rsid w:val="00D40B33"/>
    <w:rsid w:val="00D4318F"/>
    <w:rsid w:val="00D438BF"/>
    <w:rsid w:val="00D440F8"/>
    <w:rsid w:val="00D5172B"/>
    <w:rsid w:val="00D546FF"/>
    <w:rsid w:val="00D55AD5"/>
    <w:rsid w:val="00D576CA"/>
    <w:rsid w:val="00D60E13"/>
    <w:rsid w:val="00D61AF5"/>
    <w:rsid w:val="00D62CD5"/>
    <w:rsid w:val="00D6435F"/>
    <w:rsid w:val="00D652B5"/>
    <w:rsid w:val="00D66155"/>
    <w:rsid w:val="00D708B0"/>
    <w:rsid w:val="00D71B36"/>
    <w:rsid w:val="00D77B1D"/>
    <w:rsid w:val="00D8021F"/>
    <w:rsid w:val="00D80383"/>
    <w:rsid w:val="00D823C6"/>
    <w:rsid w:val="00D86CA3"/>
    <w:rsid w:val="00D871CE"/>
    <w:rsid w:val="00D9196D"/>
    <w:rsid w:val="00D92982"/>
    <w:rsid w:val="00DA305E"/>
    <w:rsid w:val="00DA5007"/>
    <w:rsid w:val="00DA5417"/>
    <w:rsid w:val="00DA56E8"/>
    <w:rsid w:val="00DB0A9F"/>
    <w:rsid w:val="00DB377D"/>
    <w:rsid w:val="00DC2D36"/>
    <w:rsid w:val="00DC53EF"/>
    <w:rsid w:val="00DE5608"/>
    <w:rsid w:val="00DE58D0"/>
    <w:rsid w:val="00DE654F"/>
    <w:rsid w:val="00DF0B6E"/>
    <w:rsid w:val="00DF15E0"/>
    <w:rsid w:val="00DF37A0"/>
    <w:rsid w:val="00E110E7"/>
    <w:rsid w:val="00E11B20"/>
    <w:rsid w:val="00E17FA2"/>
    <w:rsid w:val="00E22330"/>
    <w:rsid w:val="00E30B5A"/>
    <w:rsid w:val="00E3123D"/>
    <w:rsid w:val="00E31461"/>
    <w:rsid w:val="00E31D43"/>
    <w:rsid w:val="00E32608"/>
    <w:rsid w:val="00E34188"/>
    <w:rsid w:val="00E345CD"/>
    <w:rsid w:val="00E34B6E"/>
    <w:rsid w:val="00E35559"/>
    <w:rsid w:val="00E3723A"/>
    <w:rsid w:val="00E37860"/>
    <w:rsid w:val="00E446F1"/>
    <w:rsid w:val="00E46886"/>
    <w:rsid w:val="00E47AEF"/>
    <w:rsid w:val="00E53B75"/>
    <w:rsid w:val="00E54E3B"/>
    <w:rsid w:val="00E57565"/>
    <w:rsid w:val="00E63838"/>
    <w:rsid w:val="00E64434"/>
    <w:rsid w:val="00E67C51"/>
    <w:rsid w:val="00E72EFC"/>
    <w:rsid w:val="00E758EC"/>
    <w:rsid w:val="00E8234C"/>
    <w:rsid w:val="00E83AA9"/>
    <w:rsid w:val="00E85928"/>
    <w:rsid w:val="00E87822"/>
    <w:rsid w:val="00E90395"/>
    <w:rsid w:val="00E90E49"/>
    <w:rsid w:val="00E917F9"/>
    <w:rsid w:val="00E9291C"/>
    <w:rsid w:val="00E93FFE"/>
    <w:rsid w:val="00E94F8A"/>
    <w:rsid w:val="00EA7A41"/>
    <w:rsid w:val="00EB077B"/>
    <w:rsid w:val="00EB4EA2"/>
    <w:rsid w:val="00EC27C6"/>
    <w:rsid w:val="00EC4207"/>
    <w:rsid w:val="00EC5653"/>
    <w:rsid w:val="00EC60B5"/>
    <w:rsid w:val="00EC71CE"/>
    <w:rsid w:val="00ED1006"/>
    <w:rsid w:val="00EF18FE"/>
    <w:rsid w:val="00EF245C"/>
    <w:rsid w:val="00EF5787"/>
    <w:rsid w:val="00EF60D0"/>
    <w:rsid w:val="00F0528D"/>
    <w:rsid w:val="00F06C67"/>
    <w:rsid w:val="00F06DFD"/>
    <w:rsid w:val="00F071D1"/>
    <w:rsid w:val="00F07533"/>
    <w:rsid w:val="00F10629"/>
    <w:rsid w:val="00F15FA5"/>
    <w:rsid w:val="00F209B7"/>
    <w:rsid w:val="00F2376F"/>
    <w:rsid w:val="00F243D8"/>
    <w:rsid w:val="00F30828"/>
    <w:rsid w:val="00F313D6"/>
    <w:rsid w:val="00F40F0C"/>
    <w:rsid w:val="00F4766C"/>
    <w:rsid w:val="00F507D1"/>
    <w:rsid w:val="00F519CE"/>
    <w:rsid w:val="00F51ADA"/>
    <w:rsid w:val="00F607C5"/>
    <w:rsid w:val="00F60DEA"/>
    <w:rsid w:val="00F6302A"/>
    <w:rsid w:val="00F64C2B"/>
    <w:rsid w:val="00F651BE"/>
    <w:rsid w:val="00F67F53"/>
    <w:rsid w:val="00F703BE"/>
    <w:rsid w:val="00F71F69"/>
    <w:rsid w:val="00F72052"/>
    <w:rsid w:val="00F72B72"/>
    <w:rsid w:val="00F74BB9"/>
    <w:rsid w:val="00F75582"/>
    <w:rsid w:val="00F75A7F"/>
    <w:rsid w:val="00F76EFA"/>
    <w:rsid w:val="00F804BE"/>
    <w:rsid w:val="00F817CE"/>
    <w:rsid w:val="00F8456C"/>
    <w:rsid w:val="00F859D8"/>
    <w:rsid w:val="00F868F5"/>
    <w:rsid w:val="00F9056A"/>
    <w:rsid w:val="00F90F8D"/>
    <w:rsid w:val="00F92782"/>
    <w:rsid w:val="00F93AA9"/>
    <w:rsid w:val="00F96985"/>
    <w:rsid w:val="00F97838"/>
    <w:rsid w:val="00FA2BB3"/>
    <w:rsid w:val="00FB4C80"/>
    <w:rsid w:val="00FB6A6A"/>
    <w:rsid w:val="00FC4AD0"/>
    <w:rsid w:val="00FC7429"/>
    <w:rsid w:val="00FD07F6"/>
    <w:rsid w:val="00FD1EC8"/>
    <w:rsid w:val="00FD3FB3"/>
    <w:rsid w:val="00FD47ED"/>
    <w:rsid w:val="00FD74DB"/>
    <w:rsid w:val="00FD7660"/>
    <w:rsid w:val="00FE0655"/>
    <w:rsid w:val="00FE2365"/>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8CD6F380-04E0-43FE-AE06-6F11DCAC9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semiHidden/>
    <w:rsid w:val="00317B01"/>
    <w:rPr>
      <w:sz w:val="16"/>
      <w:szCs w:val="16"/>
    </w:rPr>
  </w:style>
  <w:style w:type="paragraph" w:styleId="CommentText">
    <w:name w:val="annotation text"/>
    <w:basedOn w:val="Normal"/>
    <w:semiHidden/>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rsid w:val="00317B01"/>
    <w:pPr>
      <w:spacing w:after="180"/>
      <w:jc w:val="left"/>
    </w:pPr>
    <w:rPr>
      <w:lang w:eastAsia="en-US"/>
    </w:rPr>
  </w:style>
  <w:style w:type="paragraph" w:customStyle="1" w:styleId="B2">
    <w:name w:val="B2"/>
    <w:basedOn w:val="List2"/>
    <w:rsid w:val="00317B01"/>
    <w:pPr>
      <w:spacing w:after="180"/>
      <w:jc w:val="left"/>
    </w:pPr>
    <w:rPr>
      <w:lang w:eastAsia="en-US"/>
    </w:rPr>
  </w:style>
  <w:style w:type="paragraph" w:customStyle="1" w:styleId="B3">
    <w:name w:val="B3"/>
    <w:basedOn w:val="List3"/>
    <w:rsid w:val="00317B01"/>
    <w:pPr>
      <w:spacing w:after="180"/>
      <w:jc w:val="left"/>
    </w:pPr>
    <w:rPr>
      <w:lang w:eastAsia="en-US"/>
    </w:rPr>
  </w:style>
  <w:style w:type="paragraph" w:customStyle="1" w:styleId="B4">
    <w:name w:val="B4"/>
    <w:basedOn w:val="List4"/>
    <w:rsid w:val="00317B01"/>
    <w:pPr>
      <w:spacing w:after="180"/>
      <w:jc w:val="left"/>
    </w:pPr>
    <w:rPr>
      <w:lang w:eastAsia="en-US"/>
    </w:rPr>
  </w:style>
  <w:style w:type="paragraph" w:customStyle="1" w:styleId="Proposal">
    <w:name w:val="Proposal"/>
    <w:basedOn w:val="Normal"/>
    <w:rsid w:val="00317B01"/>
    <w:pPr>
      <w:numPr>
        <w:numId w:val="3"/>
      </w:numPr>
      <w:tabs>
        <w:tab w:val="clear" w:pos="1304"/>
        <w:tab w:val="left" w:pos="1701"/>
      </w:tabs>
      <w:ind w:left="1701" w:hanging="1701"/>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4546C2"/>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4546C2"/>
    <w:rPr>
      <w:rFonts w:ascii="Arial" w:eastAsia="MS Mincho" w:hAnsi="Arial"/>
      <w:szCs w:val="24"/>
      <w:lang w:val="en-GB" w:eastAsia="en-GB"/>
    </w:rPr>
  </w:style>
  <w:style w:type="paragraph" w:styleId="ListParagraph">
    <w:name w:val="List Paragraph"/>
    <w:basedOn w:val="Normal"/>
    <w:uiPriority w:val="34"/>
    <w:qFormat/>
    <w:rsid w:val="00D5172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BF4072-E23E-413E-B39E-8DFBAF43C1D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1</TotalTime>
  <Pages>7</Pages>
  <Words>2852</Words>
  <Characters>16259</Characters>
  <Application>Microsoft Office Word</Application>
  <DocSecurity>0</DocSecurity>
  <Lines>135</Lines>
  <Paragraphs>38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19073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Icaro Leonardo Da Silva</cp:lastModifiedBy>
  <cp:revision>2</cp:revision>
  <cp:lastPrinted>2008-01-31T06:09:00Z</cp:lastPrinted>
  <dcterms:created xsi:type="dcterms:W3CDTF">2016-11-05T02:06:00Z</dcterms:created>
  <dcterms:modified xsi:type="dcterms:W3CDTF">2016-11-05T02:06:00Z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ies>
</file>